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R2-2002780</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E-Meeting, 10th Apr – 20th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4" w:name="_GoBack"/>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UL skipping</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hint="eastAsia" w:ascii="Arial" w:hAnsi="Arial" w:eastAsia="宋体" w:cs="Arial"/>
          <w:b/>
          <w:bCs/>
          <w:lang w:val="en-US" w:eastAsia="zh-CN"/>
        </w:rPr>
      </w:pPr>
      <w:r>
        <w:rPr>
          <w:rFonts w:ascii="Arial" w:hAnsi="Arial" w:cs="Arial"/>
          <w:b/>
          <w:bCs/>
          <w:lang w:val="en-US" w:eastAsia="en-US"/>
        </w:rPr>
        <w:t>Agenda Item:</w:t>
      </w:r>
      <w:r>
        <w:rPr>
          <w:rFonts w:ascii="Arial" w:hAnsi="Arial" w:cs="Arial"/>
          <w:b/>
          <w:bCs/>
          <w:lang w:val="en-US" w:eastAsia="en-US"/>
        </w:rPr>
        <w:tab/>
      </w:r>
      <w:r>
        <w:rPr>
          <w:rFonts w:hint="eastAsia" w:ascii="Arial" w:hAnsi="Arial" w:cs="Arial"/>
          <w:b/>
          <w:bCs/>
          <w:lang w:val="en-US" w:eastAsia="zh-CN"/>
        </w:rPr>
        <w:t>5</w:t>
      </w:r>
      <w:r>
        <w:rPr>
          <w:rFonts w:ascii="Arial" w:hAnsi="Arial" w:cs="Arial"/>
          <w:b/>
          <w:bCs/>
          <w:lang w:val="en-US" w:eastAsia="en-US"/>
        </w:rPr>
        <w:t>.</w:t>
      </w:r>
      <w:r>
        <w:rPr>
          <w:rFonts w:hint="eastAsia" w:ascii="Arial" w:hAnsi="Arial" w:cs="Arial"/>
          <w:b/>
          <w:bCs/>
          <w:lang w:val="en-US" w:eastAsia="zh-CN"/>
        </w:rPr>
        <w:t>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bookmarkEnd w:id="4"/>
    <w:p>
      <w:pPr>
        <w:pStyle w:val="2"/>
        <w:pBdr>
          <w:top w:val="single" w:color="auto" w:sz="12" w:space="1"/>
        </w:pBdr>
        <w:jc w:val="left"/>
      </w:pPr>
      <w:bookmarkStart w:id="1" w:name="_Ref165266342"/>
      <w:r>
        <w:t>Introduction</w:t>
      </w:r>
      <w:bookmarkEnd w:id="1"/>
    </w:p>
    <w:p>
      <w:r>
        <w:t>According to the UL skipping discussion in the RAN2#108 meeting, RAN2 sent an LS [1] to RAN1 to clarify the RAN2 understanding on the uplink skipping functions. According to the reply LS [2] from RAN1, RAN1 discussed the following two cases regarding the uplink skipping function:</w:t>
      </w:r>
    </w:p>
    <w:p>
      <w:pPr>
        <w:pStyle w:val="72"/>
        <w:numPr>
          <w:ilvl w:val="0"/>
          <w:numId w:val="7"/>
        </w:numPr>
        <w:ind w:firstLineChars="0"/>
      </w:pPr>
      <w:r>
        <w:rPr>
          <w:rFonts w:hint="eastAsia"/>
          <w:bCs/>
        </w:rPr>
        <w:t xml:space="preserve">Case 1: dynamic PUSCH skipping without overlapping </w:t>
      </w:r>
      <w:r>
        <w:rPr>
          <w:rFonts w:hint="eastAsia"/>
          <w:bCs/>
          <w:lang w:eastAsia="zh-CN"/>
        </w:rPr>
        <w:t>CSI/HARQ-ACK</w:t>
      </w:r>
      <w:r>
        <w:rPr>
          <w:rFonts w:hint="eastAsia"/>
          <w:bCs/>
        </w:rPr>
        <w:t xml:space="preserve"> on PUCCH</w:t>
      </w:r>
    </w:p>
    <w:p>
      <w:pPr>
        <w:pStyle w:val="72"/>
        <w:numPr>
          <w:ilvl w:val="0"/>
          <w:numId w:val="7"/>
        </w:numPr>
        <w:ind w:firstLineChars="0"/>
      </w:pPr>
      <w:r>
        <w:rPr>
          <w:rFonts w:hint="eastAsia"/>
          <w:bCs/>
        </w:rPr>
        <w:t>Case 2: dynamic PUSCH skipping with overlapping CSI/HARQ-ACK on PUCCH</w:t>
      </w:r>
    </w:p>
    <w:p>
      <w:r>
        <w:t>For Case 2, “no consensus could be made in RAN1#100-e, due to implementation concerns raised from both gNB (increased gNB blind detection) and UE side (change of UCI multiplexing behaviour)”. In this contribution, we discuss how to handle the case 2 in Rel-15 and Rel-16.</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UL skipping on the PUSCH overlapping with PUCCH</w:t>
      </w:r>
    </w:p>
    <w:p>
      <w:pPr>
        <w:rPr>
          <w:lang w:eastAsia="zh-CN"/>
        </w:rPr>
      </w:pPr>
      <w:bookmarkStart w:id="2" w:name="_Toc502437832"/>
      <w:r>
        <w:rPr>
          <w:lang w:eastAsia="zh-CN"/>
        </w:rPr>
        <w:t>According to the RAN2#108 meeting discussion on [3], RAN2 discussed the following three options regarding the case 2:</w:t>
      </w:r>
    </w:p>
    <w:p>
      <w:pPr>
        <w:pStyle w:val="72"/>
        <w:numPr>
          <w:ilvl w:val="0"/>
          <w:numId w:val="8"/>
        </w:numPr>
        <w:ind w:firstLineChars="0"/>
        <w:rPr>
          <w:lang w:eastAsia="zh-CN"/>
        </w:rPr>
      </w:pPr>
      <w:r>
        <w:rPr>
          <w:lang w:eastAsia="zh-CN"/>
        </w:rPr>
        <w:t>Option 1: The UE always creates a MAC PDU for a PUSCH indicated by DCI if a HARQ/CSI feedback is to be multiplexed in the PUSCH.</w:t>
      </w:r>
    </w:p>
    <w:p>
      <w:pPr>
        <w:pStyle w:val="72"/>
        <w:numPr>
          <w:ilvl w:val="0"/>
          <w:numId w:val="8"/>
        </w:numPr>
        <w:ind w:firstLineChars="0"/>
        <w:rPr>
          <w:lang w:eastAsia="zh-CN"/>
        </w:rPr>
      </w:pPr>
      <w:r>
        <w:rPr>
          <w:lang w:eastAsia="zh-CN"/>
        </w:rPr>
        <w:t>Option 2: The HARQ/CSI feedback is dropped if the PUSCH with multiplexed HARQ/CSI feedback does not have a MAC PDU.</w:t>
      </w:r>
    </w:p>
    <w:p>
      <w:pPr>
        <w:pStyle w:val="72"/>
        <w:numPr>
          <w:ilvl w:val="0"/>
          <w:numId w:val="8"/>
        </w:numPr>
        <w:ind w:firstLineChars="0"/>
        <w:rPr>
          <w:lang w:eastAsia="zh-CN"/>
        </w:rPr>
      </w:pPr>
      <w:r>
        <w:rPr>
          <w:lang w:eastAsia="zh-CN"/>
        </w:rPr>
        <w:t>Option 3: The HARQ/CSI feedback is not multiplexed in the PUSCH without MAC PDU.</w:t>
      </w:r>
    </w:p>
    <w:p>
      <w:pPr>
        <w:rPr>
          <w:lang w:eastAsia="zh-CN"/>
        </w:rPr>
      </w:pPr>
      <w:r>
        <w:rPr>
          <w:lang w:eastAsia="zh-CN"/>
        </w:rPr>
        <w:t>For Option 3, the UE can still use PUCCH for the HARQ/CSI feedback transmission if the PUCCH is available. For Option 2, the UE does not send HARQ/CSI at all even though the PUCCH is still available.</w:t>
      </w:r>
    </w:p>
    <w:p>
      <w:pPr>
        <w:rPr>
          <w:lang w:eastAsia="zh-CN"/>
        </w:rPr>
      </w:pPr>
      <w:r>
        <w:rPr>
          <w:lang w:eastAsia="zh-CN"/>
        </w:rPr>
        <w:t>RAN2 made the following agreements regarding the uplink skipping:</w:t>
      </w:r>
    </w:p>
    <w:tbl>
      <w:tblPr>
        <w:tblStyle w:val="2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80"/>
              <w:tabs>
                <w:tab w:val="left" w:pos="1619"/>
                <w:tab w:val="clear" w:pos="1440"/>
              </w:tabs>
              <w:ind w:left="1619"/>
            </w:pPr>
            <w:r>
              <w:t xml:space="preserve">Option 3 is the R2 understanding of desired behaviour, i.e. there will be no PUSCH transmission for the case of UL skipping. R2 think there should be no further R2 impact, even if there would be a misalignment between R1 and R2 TS. </w:t>
            </w:r>
          </w:p>
        </w:tc>
      </w:tr>
    </w:tbl>
    <w:p>
      <w:pPr>
        <w:rPr>
          <w:lang w:eastAsia="zh-CN"/>
        </w:rPr>
      </w:pPr>
      <w:r>
        <w:rPr>
          <w:lang w:eastAsia="zh-CN"/>
        </w:rPr>
        <w:t xml:space="preserve">According to the Case 2 discussion in RAN1 [4] as quoted below, some companies consider that Option 3 may require some change of the UCI multiplexing behaviours (e.g. to define new UE behaviours on which PUCCH/PUSCH should be used for the UCI multiplexing.) and cause the </w:t>
      </w:r>
      <w:r>
        <w:t>increased gNB blind detection (e.g. the gNB needs to blindly decode the UCI which could be multiplexed in any candidate PUCCH/PUSCH in CA)</w:t>
      </w:r>
      <w:r>
        <w:rPr>
          <w:lang w:eastAsia="zh-CN"/>
        </w:rPr>
        <w:t>.</w:t>
      </w:r>
    </w:p>
    <w:tbl>
      <w:tblPr>
        <w:tblStyle w:val="2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wordWrap w:val="0"/>
              <w:spacing w:before="100" w:beforeAutospacing="1" w:after="100" w:afterAutospacing="1"/>
              <w:rPr>
                <w:rFonts w:ascii="宋体" w:hAnsi="宋体" w:cs="宋体"/>
              </w:rPr>
            </w:pPr>
            <w:r>
              <w:rPr>
                <w:rStyle w:val="23"/>
                <w:rFonts w:hint="eastAsia"/>
                <w:u w:val="single"/>
              </w:rPr>
              <w:t>Case 2: dynamic PUSCH skipping with overlapping CSI/HARQ-ACK on PUCCH</w:t>
            </w:r>
          </w:p>
          <w:p>
            <w:pPr>
              <w:wordWrap w:val="0"/>
              <w:spacing w:before="100" w:beforeAutospacing="1" w:after="100" w:afterAutospacing="1"/>
            </w:pPr>
            <w:r>
              <w:t xml:space="preserve">For case 2, a majority of companies in RAN1 agree with the RAN2 common understanding on the desired UE </w:t>
            </w:r>
            <w:r>
              <w:rPr>
                <w:rFonts w:hint="eastAsia"/>
              </w:rPr>
              <w:t xml:space="preserve"> </w:t>
            </w:r>
            <w:r>
              <w:t>behavior for UCI handling, as described in the LS R1-2000163. However, no consensus could be made in RAN1#100-e, due to implementation concerns raised from both gNB (</w:t>
            </w:r>
            <w:r>
              <w:rPr>
                <w:highlight w:val="yellow"/>
              </w:rPr>
              <w:t>increased gNB blind detection</w:t>
            </w:r>
            <w:r>
              <w:t>) and UE side (</w:t>
            </w:r>
            <w:r>
              <w:rPr>
                <w:highlight w:val="yellow"/>
              </w:rPr>
              <w:t>change of UCI multiplexing behavior</w:t>
            </w:r>
            <w:r>
              <w:t>).</w:t>
            </w:r>
          </w:p>
        </w:tc>
      </w:tr>
    </w:tbl>
    <w:p>
      <w:pPr>
        <w:rPr>
          <w:lang w:eastAsia="zh-CN"/>
        </w:rPr>
      </w:pPr>
      <w:r>
        <w:rPr>
          <w:lang w:eastAsia="zh-CN"/>
        </w:rPr>
        <w:t>According to the current MAC specification [5], we consider that Rel-15 RAN2 specification is saying that the MAC PDU is not generated when there is no MAC SDU available.</w:t>
      </w:r>
    </w:p>
    <w:p>
      <w:pPr>
        <w:rPr>
          <w:b/>
          <w:lang w:eastAsia="zh-CN"/>
        </w:rPr>
      </w:pPr>
      <w:r>
        <w:rPr>
          <w:b/>
          <w:lang w:eastAsia="zh-CN"/>
        </w:rPr>
        <w:t>Observation 1: The Rel-15 MAC specification requires the UE not to generate the MAC PDU when no MAC SDU is available.</w:t>
      </w:r>
    </w:p>
    <w:p>
      <w:pPr>
        <w:rPr>
          <w:lang w:eastAsia="zh-CN"/>
        </w:rPr>
      </w:pPr>
      <w:r>
        <w:rPr>
          <w:lang w:eastAsia="zh-CN"/>
        </w:rPr>
        <w:t>According to the current PHY specification [6], the UCI to be multiplexed in the PUSCH is dropped if no MAC PDU is generated.</w:t>
      </w:r>
    </w:p>
    <w:p>
      <w:pPr>
        <w:rPr>
          <w:b/>
          <w:lang w:eastAsia="zh-CN"/>
        </w:rPr>
      </w:pPr>
      <w:r>
        <w:rPr>
          <w:b/>
          <w:lang w:eastAsia="zh-CN"/>
        </w:rPr>
        <w:t>Observation 2: The Rel-15 PHY specification would cause the UCI dropping due to no MAC PDU for the PUSCH carrying the UCI.</w:t>
      </w:r>
    </w:p>
    <w:p>
      <w:pPr>
        <w:rPr>
          <w:lang w:eastAsia="zh-CN"/>
        </w:rPr>
      </w:pPr>
      <w:r>
        <w:rPr>
          <w:lang w:eastAsia="zh-CN"/>
        </w:rPr>
        <w:t xml:space="preserve">Thus if no specification change is made, according to the MAC and the PHY specifications in Rel-15, our understanding is that the UCI is dropped (i.e. Option 2). </w:t>
      </w:r>
    </w:p>
    <w:p>
      <w:pPr>
        <w:rPr>
          <w:b/>
          <w:lang w:eastAsia="zh-CN"/>
        </w:rPr>
      </w:pPr>
      <w:r>
        <w:rPr>
          <w:b/>
          <w:lang w:eastAsia="zh-CN"/>
        </w:rPr>
        <w:t>Proposal 1: RAN2 is kindly requested to confirm the following understandings:</w:t>
      </w:r>
    </w:p>
    <w:p>
      <w:pPr>
        <w:pStyle w:val="72"/>
        <w:numPr>
          <w:ilvl w:val="0"/>
          <w:numId w:val="9"/>
        </w:numPr>
        <w:ind w:firstLineChars="0"/>
        <w:rPr>
          <w:b/>
          <w:lang w:eastAsia="zh-CN"/>
        </w:rPr>
      </w:pPr>
      <w:r>
        <w:rPr>
          <w:b/>
          <w:lang w:eastAsia="zh-CN"/>
        </w:rPr>
        <w:t>In Rel-15, the UCI (e.g. HARQ feedback) is dropped when the PUSCH carrying the UCI does not have a valid MAC PDU, i.e. no specification change is needed.</w:t>
      </w:r>
    </w:p>
    <w:p>
      <w:pPr>
        <w:rPr>
          <w:lang w:eastAsia="zh-CN"/>
        </w:rPr>
      </w:pPr>
      <w:r>
        <w:rPr>
          <w:lang w:eastAsia="zh-CN"/>
        </w:rPr>
        <w:t>Regarding the Rel-16 UE behaviours, we consider that the RAN2 should consider a solution to resolve the UCI dropping issue due to the uplink skipping. Here we consider that if carrier aggregation is not configured, the UE can still use the overlapping PUCCH for the UCI transmission after dropping the PUSCH for the UCI multiplexing, the blind decoding effort between PUSCH and PUCCH for a single carrier should be acceptable for the gNB implementation. If multiple carriers are configured, to reduce the gNB complexity we consider that the UE can generate the MAC PDU when the UCI multiplexing is required for the PUSCH.</w:t>
      </w:r>
    </w:p>
    <w:p>
      <w:pPr>
        <w:rPr>
          <w:b/>
          <w:lang w:eastAsia="zh-CN"/>
        </w:rPr>
      </w:pPr>
      <w:r>
        <w:rPr>
          <w:b/>
          <w:lang w:eastAsia="zh-CN"/>
        </w:rPr>
        <w:t>Proposal 2: In Rel-16, the UE always generates the MAC PDU for the PUSCH carrying the UCI when multiple carriers are configured.</w:t>
      </w:r>
    </w:p>
    <w:p>
      <w:pPr>
        <w:rPr>
          <w:b/>
          <w:lang w:eastAsia="zh-CN"/>
        </w:rPr>
      </w:pPr>
      <w:r>
        <w:rPr>
          <w:b/>
          <w:lang w:eastAsia="zh-CN"/>
        </w:rPr>
        <w:t>Proposal 3: In Rel-16, the UE does not generate the MAC PDU for the PUSCH if no MAC SDU is available when only one carrier is configured.</w:t>
      </w:r>
    </w:p>
    <w:p>
      <w:pPr>
        <w:pStyle w:val="2"/>
        <w:jc w:val="left"/>
      </w:pPr>
      <w:r>
        <w:t>Conclusion</w:t>
      </w:r>
    </w:p>
    <w:p>
      <w:pPr>
        <w:rPr>
          <w:lang w:eastAsia="zh-CN"/>
        </w:rPr>
      </w:pPr>
      <w:r>
        <w:rPr>
          <w:lang w:eastAsia="zh-CN"/>
        </w:rPr>
        <w:t>According to the discussion given above, we have the following observations and proposals</w:t>
      </w:r>
    </w:p>
    <w:p>
      <w:pPr>
        <w:rPr>
          <w:b/>
          <w:lang w:eastAsia="zh-CN"/>
        </w:rPr>
      </w:pPr>
      <w:r>
        <w:rPr>
          <w:b/>
          <w:lang w:eastAsia="zh-CN"/>
        </w:rPr>
        <w:t>Observation 1: The Rel-15 MAC specification requires the UE not to generate the MAC PDU when no MAC SDU is available.</w:t>
      </w:r>
    </w:p>
    <w:p>
      <w:pPr>
        <w:rPr>
          <w:b/>
          <w:lang w:eastAsia="zh-CN"/>
        </w:rPr>
      </w:pPr>
      <w:r>
        <w:rPr>
          <w:b/>
          <w:lang w:eastAsia="zh-CN"/>
        </w:rPr>
        <w:t>Observation 2: The Rel-15 PHY specification would cause the UCI dropping due to no MAC PDU for the PUSCH carrying the UCI.</w:t>
      </w:r>
    </w:p>
    <w:p>
      <w:pPr>
        <w:rPr>
          <w:b/>
          <w:lang w:eastAsia="zh-CN"/>
        </w:rPr>
      </w:pPr>
      <w:r>
        <w:rPr>
          <w:b/>
          <w:lang w:eastAsia="zh-CN"/>
        </w:rPr>
        <w:t>Proposal 1: RAN2 is kindly requested to confirm the following understandings:</w:t>
      </w:r>
    </w:p>
    <w:p>
      <w:pPr>
        <w:pStyle w:val="72"/>
        <w:numPr>
          <w:ilvl w:val="0"/>
          <w:numId w:val="9"/>
        </w:numPr>
        <w:ind w:firstLineChars="0"/>
        <w:rPr>
          <w:b/>
          <w:lang w:eastAsia="zh-CN"/>
        </w:rPr>
      </w:pPr>
      <w:r>
        <w:rPr>
          <w:b/>
          <w:lang w:eastAsia="zh-CN"/>
        </w:rPr>
        <w:t>In Rel-15, the UCI (e.g. HARQ feedback) is dropped when the PUSCH carrying the UCI does not have a valid MAC PDU, i.e. no specification change is needed.</w:t>
      </w:r>
    </w:p>
    <w:p>
      <w:pPr>
        <w:rPr>
          <w:b/>
          <w:lang w:eastAsia="zh-CN"/>
        </w:rPr>
      </w:pPr>
      <w:r>
        <w:rPr>
          <w:b/>
          <w:lang w:eastAsia="zh-CN"/>
        </w:rPr>
        <w:t>Proposal 2: In Rel-16, the UE always generates the MAC PDU for the PUSCH carrying the UCI when multiple carriers are configured.</w:t>
      </w:r>
    </w:p>
    <w:p>
      <w:pPr>
        <w:rPr>
          <w:b/>
          <w:lang w:eastAsia="zh-CN"/>
        </w:rPr>
      </w:pPr>
      <w:r>
        <w:rPr>
          <w:b/>
          <w:lang w:eastAsia="zh-CN"/>
        </w:rPr>
        <w:t>Proposal 3: In Rel-16, the UE does not generate the MAC PDU for the PUSCH if no MAC SDU is available when only one carrier is configured.</w:t>
      </w:r>
    </w:p>
    <w:p>
      <w:pPr>
        <w:pStyle w:val="2"/>
        <w:spacing w:before="180" w:line="240" w:lineRule="auto"/>
        <w:ind w:left="0" w:firstLine="0"/>
        <w:jc w:val="left"/>
      </w:pPr>
      <w:r>
        <w:t>Reference</w:t>
      </w:r>
    </w:p>
    <w:bookmarkEnd w:id="2"/>
    <w:p>
      <w:pPr>
        <w:spacing w:afterLines="50" w:line="240" w:lineRule="auto"/>
        <w:jc w:val="left"/>
      </w:pPr>
      <w:r>
        <w:t xml:space="preserve">[1] </w:t>
      </w:r>
      <w:bookmarkStart w:id="3" w:name="OLE_LINK1"/>
      <w:r>
        <w:t>R2-1916572</w:t>
      </w:r>
      <w:bookmarkEnd w:id="3"/>
      <w:r>
        <w:t>, LSout, from RAN2 to RAN1, “LS on Uplink skipping”.</w:t>
      </w:r>
    </w:p>
    <w:p>
      <w:pPr>
        <w:spacing w:afterLines="50" w:line="240" w:lineRule="auto"/>
        <w:jc w:val="left"/>
      </w:pPr>
      <w:r>
        <w:t xml:space="preserve">[2] R1-2001376, LSin, from RAN1 to RAN2, “Reply LS on </w:t>
      </w:r>
      <w:r>
        <w:rPr>
          <w:rFonts w:hint="eastAsia"/>
        </w:rPr>
        <w:t>UL skipping</w:t>
      </w:r>
      <w:r>
        <w:t>”.</w:t>
      </w:r>
    </w:p>
    <w:p>
      <w:pPr>
        <w:spacing w:afterLines="50" w:line="240" w:lineRule="auto"/>
        <w:jc w:val="left"/>
      </w:pPr>
      <w:r>
        <w:t xml:space="preserve">[3] </w:t>
      </w:r>
      <w:r>
        <w:rPr>
          <w:rFonts w:hint="eastAsia"/>
        </w:rPr>
        <w:t>R2-1914958</w:t>
      </w:r>
      <w:r>
        <w:t>, vivo, “Clarification on the uplink skipping”.</w:t>
      </w:r>
    </w:p>
    <w:p>
      <w:pPr>
        <w:spacing w:afterLines="50" w:line="240" w:lineRule="auto"/>
        <w:jc w:val="left"/>
      </w:pPr>
      <w:r>
        <w:t xml:space="preserve">[4] </w:t>
      </w:r>
      <w:r>
        <w:fldChar w:fldCharType="begin"/>
      </w:r>
      <w:r>
        <w:instrText xml:space="preserve"> HYPERLINK "file:///D:\\zipTemp\\360zip$Temp\\Docs\\R1-2001293.zip" </w:instrText>
      </w:r>
      <w:r>
        <w:fldChar w:fldCharType="separate"/>
      </w:r>
      <w:r>
        <w:t>R1-2001293</w:t>
      </w:r>
      <w:r>
        <w:fldChar w:fldCharType="end"/>
      </w:r>
      <w:r>
        <w:tab/>
      </w:r>
      <w:r>
        <w:t>Summary email discussion [100e-5LS-02]</w:t>
      </w:r>
      <w:r>
        <w:tab/>
      </w:r>
      <w:r>
        <w:t>vivo</w:t>
      </w:r>
    </w:p>
    <w:p>
      <w:pPr>
        <w:spacing w:afterLines="50" w:line="240" w:lineRule="auto"/>
        <w:jc w:val="left"/>
      </w:pPr>
      <w:r>
        <w:t>[5] 3GPP TS 38.321, “NR; Medium Access Control (MAC) protocol specification”</w:t>
      </w:r>
    </w:p>
    <w:p>
      <w:pPr>
        <w:spacing w:afterLines="50" w:line="240" w:lineRule="auto"/>
        <w:jc w:val="left"/>
      </w:pPr>
      <w:r>
        <w:t>[6] 3GPP TS 38.214, “NR; Physical layer procedures for data”</w:t>
      </w:r>
    </w:p>
    <w:p>
      <w:pPr>
        <w:spacing w:afterLines="50" w:line="240" w:lineRule="auto"/>
        <w:jc w:val="left"/>
      </w:pP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4"/>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7602B22"/>
    <w:multiLevelType w:val="multilevel"/>
    <w:tmpl w:val="37602B2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6F92257"/>
    <w:multiLevelType w:val="multilevel"/>
    <w:tmpl w:val="66F9225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8FC2E8E"/>
    <w:multiLevelType w:val="multilevel"/>
    <w:tmpl w:val="78FC2E8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5"/>
  </w:num>
  <w:num w:numId="4">
    <w:abstractNumId w:val="1"/>
  </w:num>
  <w:num w:numId="5">
    <w:abstractNumId w:val="2"/>
  </w:num>
  <w:num w:numId="6">
    <w:abstractNumId w:val="7"/>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57A7"/>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3D3"/>
    <w:rsid w:val="000355E6"/>
    <w:rsid w:val="00035F52"/>
    <w:rsid w:val="00036256"/>
    <w:rsid w:val="0003642B"/>
    <w:rsid w:val="000365A6"/>
    <w:rsid w:val="0003728A"/>
    <w:rsid w:val="0003789E"/>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29"/>
    <w:rsid w:val="00056DB8"/>
    <w:rsid w:val="00057CF4"/>
    <w:rsid w:val="0006047C"/>
    <w:rsid w:val="00060C87"/>
    <w:rsid w:val="00060E84"/>
    <w:rsid w:val="00060F54"/>
    <w:rsid w:val="000616AB"/>
    <w:rsid w:val="00061FED"/>
    <w:rsid w:val="00062AF0"/>
    <w:rsid w:val="000632EE"/>
    <w:rsid w:val="0006394F"/>
    <w:rsid w:val="00063A9C"/>
    <w:rsid w:val="00063F0A"/>
    <w:rsid w:val="00064504"/>
    <w:rsid w:val="00064719"/>
    <w:rsid w:val="00064948"/>
    <w:rsid w:val="00064E2B"/>
    <w:rsid w:val="0006531A"/>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AE7"/>
    <w:rsid w:val="00081778"/>
    <w:rsid w:val="00081E54"/>
    <w:rsid w:val="00082C74"/>
    <w:rsid w:val="00083BD2"/>
    <w:rsid w:val="00083C4D"/>
    <w:rsid w:val="00083E8A"/>
    <w:rsid w:val="00084367"/>
    <w:rsid w:val="000849B7"/>
    <w:rsid w:val="00086B41"/>
    <w:rsid w:val="00086FB4"/>
    <w:rsid w:val="000874C5"/>
    <w:rsid w:val="00090031"/>
    <w:rsid w:val="000902B7"/>
    <w:rsid w:val="00090B0A"/>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082"/>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CC"/>
    <w:rsid w:val="000A7685"/>
    <w:rsid w:val="000A796C"/>
    <w:rsid w:val="000B0705"/>
    <w:rsid w:val="000B148E"/>
    <w:rsid w:val="000B1C79"/>
    <w:rsid w:val="000B1CE6"/>
    <w:rsid w:val="000B1D96"/>
    <w:rsid w:val="000B2113"/>
    <w:rsid w:val="000B25EB"/>
    <w:rsid w:val="000B2721"/>
    <w:rsid w:val="000B2A44"/>
    <w:rsid w:val="000B30CF"/>
    <w:rsid w:val="000B37A9"/>
    <w:rsid w:val="000B4CFF"/>
    <w:rsid w:val="000B4E3C"/>
    <w:rsid w:val="000B5F70"/>
    <w:rsid w:val="000B61FA"/>
    <w:rsid w:val="000B660F"/>
    <w:rsid w:val="000B6B3C"/>
    <w:rsid w:val="000B7A9C"/>
    <w:rsid w:val="000C0A8B"/>
    <w:rsid w:val="000C0C55"/>
    <w:rsid w:val="000C10DA"/>
    <w:rsid w:val="000C1737"/>
    <w:rsid w:val="000C1C0B"/>
    <w:rsid w:val="000C29EC"/>
    <w:rsid w:val="000C2A75"/>
    <w:rsid w:val="000C2C1D"/>
    <w:rsid w:val="000C30B0"/>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502E"/>
    <w:rsid w:val="000E5FDE"/>
    <w:rsid w:val="000E6953"/>
    <w:rsid w:val="000E778C"/>
    <w:rsid w:val="000E7CE0"/>
    <w:rsid w:val="000F03D3"/>
    <w:rsid w:val="000F1473"/>
    <w:rsid w:val="000F231C"/>
    <w:rsid w:val="000F272B"/>
    <w:rsid w:val="000F3711"/>
    <w:rsid w:val="000F3C57"/>
    <w:rsid w:val="000F48C0"/>
    <w:rsid w:val="000F49A2"/>
    <w:rsid w:val="000F4E17"/>
    <w:rsid w:val="000F5700"/>
    <w:rsid w:val="000F583A"/>
    <w:rsid w:val="000F5C63"/>
    <w:rsid w:val="000F6303"/>
    <w:rsid w:val="000F68DD"/>
    <w:rsid w:val="000F71C1"/>
    <w:rsid w:val="000F737B"/>
    <w:rsid w:val="000F7453"/>
    <w:rsid w:val="000F7F11"/>
    <w:rsid w:val="001003CD"/>
    <w:rsid w:val="0010083D"/>
    <w:rsid w:val="0010097D"/>
    <w:rsid w:val="001014E0"/>
    <w:rsid w:val="0010165C"/>
    <w:rsid w:val="00101B49"/>
    <w:rsid w:val="00101C70"/>
    <w:rsid w:val="001021B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CA3"/>
    <w:rsid w:val="00110F82"/>
    <w:rsid w:val="001110CD"/>
    <w:rsid w:val="00111B28"/>
    <w:rsid w:val="00112478"/>
    <w:rsid w:val="001127AE"/>
    <w:rsid w:val="00112864"/>
    <w:rsid w:val="001128D2"/>
    <w:rsid w:val="00112A86"/>
    <w:rsid w:val="00112BA4"/>
    <w:rsid w:val="00112D9F"/>
    <w:rsid w:val="00112E0B"/>
    <w:rsid w:val="00113507"/>
    <w:rsid w:val="00113A06"/>
    <w:rsid w:val="001141C8"/>
    <w:rsid w:val="00114657"/>
    <w:rsid w:val="00114731"/>
    <w:rsid w:val="00114E2E"/>
    <w:rsid w:val="00115666"/>
    <w:rsid w:val="001156F9"/>
    <w:rsid w:val="00115741"/>
    <w:rsid w:val="00115BDD"/>
    <w:rsid w:val="00115EBC"/>
    <w:rsid w:val="001173C2"/>
    <w:rsid w:val="001179FA"/>
    <w:rsid w:val="00117A55"/>
    <w:rsid w:val="00117C91"/>
    <w:rsid w:val="00120038"/>
    <w:rsid w:val="001209D1"/>
    <w:rsid w:val="00120F78"/>
    <w:rsid w:val="0012126A"/>
    <w:rsid w:val="00121BBE"/>
    <w:rsid w:val="00121D44"/>
    <w:rsid w:val="00121FCA"/>
    <w:rsid w:val="001229AD"/>
    <w:rsid w:val="00122CA5"/>
    <w:rsid w:val="00123019"/>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230"/>
    <w:rsid w:val="0013318C"/>
    <w:rsid w:val="00133DB6"/>
    <w:rsid w:val="00136492"/>
    <w:rsid w:val="001365FC"/>
    <w:rsid w:val="00136B64"/>
    <w:rsid w:val="00136DEF"/>
    <w:rsid w:val="0013795E"/>
    <w:rsid w:val="00137CFF"/>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71"/>
    <w:rsid w:val="00151A97"/>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263"/>
    <w:rsid w:val="001667BE"/>
    <w:rsid w:val="001679A1"/>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DD5"/>
    <w:rsid w:val="001755AE"/>
    <w:rsid w:val="001763FC"/>
    <w:rsid w:val="00176A05"/>
    <w:rsid w:val="00176DC8"/>
    <w:rsid w:val="00177019"/>
    <w:rsid w:val="001803FF"/>
    <w:rsid w:val="0018121D"/>
    <w:rsid w:val="0018172E"/>
    <w:rsid w:val="00182317"/>
    <w:rsid w:val="0018299F"/>
    <w:rsid w:val="00182CAD"/>
    <w:rsid w:val="00183187"/>
    <w:rsid w:val="0018320D"/>
    <w:rsid w:val="001833A9"/>
    <w:rsid w:val="0018379C"/>
    <w:rsid w:val="0018522A"/>
    <w:rsid w:val="001857CA"/>
    <w:rsid w:val="00186288"/>
    <w:rsid w:val="001862DA"/>
    <w:rsid w:val="001865C8"/>
    <w:rsid w:val="00186968"/>
    <w:rsid w:val="00186AA7"/>
    <w:rsid w:val="00186F43"/>
    <w:rsid w:val="0018774A"/>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0AF"/>
    <w:rsid w:val="001A01BE"/>
    <w:rsid w:val="001A08FF"/>
    <w:rsid w:val="001A0D0B"/>
    <w:rsid w:val="001A0E38"/>
    <w:rsid w:val="001A1195"/>
    <w:rsid w:val="001A1CD6"/>
    <w:rsid w:val="001A1CE6"/>
    <w:rsid w:val="001A23A7"/>
    <w:rsid w:val="001A2AE8"/>
    <w:rsid w:val="001A2B8A"/>
    <w:rsid w:val="001A2F08"/>
    <w:rsid w:val="001A492F"/>
    <w:rsid w:val="001A4E12"/>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D3D"/>
    <w:rsid w:val="001D393B"/>
    <w:rsid w:val="001D3F46"/>
    <w:rsid w:val="001D4B3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321D"/>
    <w:rsid w:val="001F3538"/>
    <w:rsid w:val="001F36A7"/>
    <w:rsid w:val="001F3A9D"/>
    <w:rsid w:val="001F40A7"/>
    <w:rsid w:val="001F428F"/>
    <w:rsid w:val="001F44D4"/>
    <w:rsid w:val="001F4C4A"/>
    <w:rsid w:val="001F62F7"/>
    <w:rsid w:val="00200CE0"/>
    <w:rsid w:val="00201BE0"/>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6B24"/>
    <w:rsid w:val="00237942"/>
    <w:rsid w:val="002413B5"/>
    <w:rsid w:val="002415D1"/>
    <w:rsid w:val="00242110"/>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232"/>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3D3"/>
    <w:rsid w:val="00257B8E"/>
    <w:rsid w:val="00257C94"/>
    <w:rsid w:val="00257FC6"/>
    <w:rsid w:val="00260063"/>
    <w:rsid w:val="00260EB4"/>
    <w:rsid w:val="0026135B"/>
    <w:rsid w:val="0026311D"/>
    <w:rsid w:val="002633FE"/>
    <w:rsid w:val="002636F5"/>
    <w:rsid w:val="00264157"/>
    <w:rsid w:val="00264B65"/>
    <w:rsid w:val="0026517F"/>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44E"/>
    <w:rsid w:val="0027559F"/>
    <w:rsid w:val="00275EB0"/>
    <w:rsid w:val="00276288"/>
    <w:rsid w:val="00276485"/>
    <w:rsid w:val="00276669"/>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E9D"/>
    <w:rsid w:val="00290744"/>
    <w:rsid w:val="002907AA"/>
    <w:rsid w:val="002907C3"/>
    <w:rsid w:val="00290B81"/>
    <w:rsid w:val="00290FFF"/>
    <w:rsid w:val="002918E6"/>
    <w:rsid w:val="002919E4"/>
    <w:rsid w:val="00291B51"/>
    <w:rsid w:val="00291FBB"/>
    <w:rsid w:val="002920F3"/>
    <w:rsid w:val="002923A4"/>
    <w:rsid w:val="00292E26"/>
    <w:rsid w:val="0029355F"/>
    <w:rsid w:val="00293960"/>
    <w:rsid w:val="00293D6D"/>
    <w:rsid w:val="00296973"/>
    <w:rsid w:val="00296F9C"/>
    <w:rsid w:val="002974AE"/>
    <w:rsid w:val="002975BF"/>
    <w:rsid w:val="0029775F"/>
    <w:rsid w:val="00297FF4"/>
    <w:rsid w:val="002A0294"/>
    <w:rsid w:val="002A08E6"/>
    <w:rsid w:val="002A12C9"/>
    <w:rsid w:val="002A13D5"/>
    <w:rsid w:val="002A1778"/>
    <w:rsid w:val="002A22D5"/>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971"/>
    <w:rsid w:val="002B1F4B"/>
    <w:rsid w:val="002B260C"/>
    <w:rsid w:val="002B27B9"/>
    <w:rsid w:val="002B2F91"/>
    <w:rsid w:val="002B49DD"/>
    <w:rsid w:val="002B5314"/>
    <w:rsid w:val="002B5CCF"/>
    <w:rsid w:val="002B5DBF"/>
    <w:rsid w:val="002B5F80"/>
    <w:rsid w:val="002B6079"/>
    <w:rsid w:val="002B6114"/>
    <w:rsid w:val="002B6243"/>
    <w:rsid w:val="002B63F8"/>
    <w:rsid w:val="002B6911"/>
    <w:rsid w:val="002B6E43"/>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634D"/>
    <w:rsid w:val="002C740F"/>
    <w:rsid w:val="002D01AB"/>
    <w:rsid w:val="002D0297"/>
    <w:rsid w:val="002D0789"/>
    <w:rsid w:val="002D148E"/>
    <w:rsid w:val="002D16FA"/>
    <w:rsid w:val="002D19C2"/>
    <w:rsid w:val="002D1D15"/>
    <w:rsid w:val="002D1D36"/>
    <w:rsid w:val="002D2126"/>
    <w:rsid w:val="002D2171"/>
    <w:rsid w:val="002D260C"/>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041"/>
    <w:rsid w:val="002E7644"/>
    <w:rsid w:val="002E7A2B"/>
    <w:rsid w:val="002E7C93"/>
    <w:rsid w:val="002E7D0A"/>
    <w:rsid w:val="002F0302"/>
    <w:rsid w:val="002F049E"/>
    <w:rsid w:val="002F05F2"/>
    <w:rsid w:val="002F1445"/>
    <w:rsid w:val="002F19E3"/>
    <w:rsid w:val="002F1DE6"/>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886"/>
    <w:rsid w:val="00312AAE"/>
    <w:rsid w:val="003132E9"/>
    <w:rsid w:val="003135F1"/>
    <w:rsid w:val="00314282"/>
    <w:rsid w:val="003142FB"/>
    <w:rsid w:val="00314666"/>
    <w:rsid w:val="0031490E"/>
    <w:rsid w:val="00314B40"/>
    <w:rsid w:val="0031522F"/>
    <w:rsid w:val="003162E0"/>
    <w:rsid w:val="003167FE"/>
    <w:rsid w:val="00316DDA"/>
    <w:rsid w:val="003174B9"/>
    <w:rsid w:val="00317CA7"/>
    <w:rsid w:val="00320443"/>
    <w:rsid w:val="00320E12"/>
    <w:rsid w:val="00321981"/>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6C26"/>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1B38"/>
    <w:rsid w:val="003423A5"/>
    <w:rsid w:val="0034275A"/>
    <w:rsid w:val="003428FC"/>
    <w:rsid w:val="00342B93"/>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49FB"/>
    <w:rsid w:val="00355AD1"/>
    <w:rsid w:val="003562C2"/>
    <w:rsid w:val="003564AF"/>
    <w:rsid w:val="003575AE"/>
    <w:rsid w:val="00357F18"/>
    <w:rsid w:val="003609D9"/>
    <w:rsid w:val="00360D50"/>
    <w:rsid w:val="00361533"/>
    <w:rsid w:val="00361A54"/>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210D"/>
    <w:rsid w:val="00372238"/>
    <w:rsid w:val="0037274F"/>
    <w:rsid w:val="00372FD6"/>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A1C"/>
    <w:rsid w:val="00386AFD"/>
    <w:rsid w:val="00386D66"/>
    <w:rsid w:val="00387724"/>
    <w:rsid w:val="00387A2B"/>
    <w:rsid w:val="00390755"/>
    <w:rsid w:val="00390E42"/>
    <w:rsid w:val="0039165E"/>
    <w:rsid w:val="00391B1D"/>
    <w:rsid w:val="00391F0D"/>
    <w:rsid w:val="0039231A"/>
    <w:rsid w:val="00392784"/>
    <w:rsid w:val="00392ABE"/>
    <w:rsid w:val="00392B8C"/>
    <w:rsid w:val="0039300F"/>
    <w:rsid w:val="00393353"/>
    <w:rsid w:val="00393A4A"/>
    <w:rsid w:val="00393B49"/>
    <w:rsid w:val="00394601"/>
    <w:rsid w:val="00394836"/>
    <w:rsid w:val="003951F4"/>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00C"/>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DDB"/>
    <w:rsid w:val="003B7ABF"/>
    <w:rsid w:val="003B7E6D"/>
    <w:rsid w:val="003C0500"/>
    <w:rsid w:val="003C06B5"/>
    <w:rsid w:val="003C2328"/>
    <w:rsid w:val="003C25A0"/>
    <w:rsid w:val="003C2E36"/>
    <w:rsid w:val="003C2F64"/>
    <w:rsid w:val="003C3015"/>
    <w:rsid w:val="003C3B6F"/>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3AA"/>
    <w:rsid w:val="003D37E6"/>
    <w:rsid w:val="003D5433"/>
    <w:rsid w:val="003D5A84"/>
    <w:rsid w:val="003D629F"/>
    <w:rsid w:val="003D6376"/>
    <w:rsid w:val="003D637A"/>
    <w:rsid w:val="003D7393"/>
    <w:rsid w:val="003D74B2"/>
    <w:rsid w:val="003D7CEF"/>
    <w:rsid w:val="003E047A"/>
    <w:rsid w:val="003E0974"/>
    <w:rsid w:val="003E0D2E"/>
    <w:rsid w:val="003E0E5B"/>
    <w:rsid w:val="003E1171"/>
    <w:rsid w:val="003E1342"/>
    <w:rsid w:val="003E13F2"/>
    <w:rsid w:val="003E1B7C"/>
    <w:rsid w:val="003E1DB8"/>
    <w:rsid w:val="003E2076"/>
    <w:rsid w:val="003E2243"/>
    <w:rsid w:val="003E28A4"/>
    <w:rsid w:val="003E29B2"/>
    <w:rsid w:val="003E2A13"/>
    <w:rsid w:val="003E2FB1"/>
    <w:rsid w:val="003E4F54"/>
    <w:rsid w:val="003E52F9"/>
    <w:rsid w:val="003E5A05"/>
    <w:rsid w:val="003E5C63"/>
    <w:rsid w:val="003E5CCD"/>
    <w:rsid w:val="003E61E1"/>
    <w:rsid w:val="003E6557"/>
    <w:rsid w:val="003E74DB"/>
    <w:rsid w:val="003E77E1"/>
    <w:rsid w:val="003F0B02"/>
    <w:rsid w:val="003F0EEC"/>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55D"/>
    <w:rsid w:val="0040685A"/>
    <w:rsid w:val="0040771B"/>
    <w:rsid w:val="00407A13"/>
    <w:rsid w:val="00407A16"/>
    <w:rsid w:val="00407A1B"/>
    <w:rsid w:val="00407A2E"/>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6B01"/>
    <w:rsid w:val="00416DD6"/>
    <w:rsid w:val="00417690"/>
    <w:rsid w:val="00417901"/>
    <w:rsid w:val="00417918"/>
    <w:rsid w:val="00417A7D"/>
    <w:rsid w:val="00417B1D"/>
    <w:rsid w:val="00417F08"/>
    <w:rsid w:val="004200D6"/>
    <w:rsid w:val="00420B18"/>
    <w:rsid w:val="00420BD7"/>
    <w:rsid w:val="00421A24"/>
    <w:rsid w:val="00421E3F"/>
    <w:rsid w:val="00422199"/>
    <w:rsid w:val="00422844"/>
    <w:rsid w:val="004233D3"/>
    <w:rsid w:val="004246BC"/>
    <w:rsid w:val="004250F7"/>
    <w:rsid w:val="00425115"/>
    <w:rsid w:val="004256B4"/>
    <w:rsid w:val="00425A4F"/>
    <w:rsid w:val="00425F06"/>
    <w:rsid w:val="00426138"/>
    <w:rsid w:val="0042676E"/>
    <w:rsid w:val="004276D0"/>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537"/>
    <w:rsid w:val="004528CD"/>
    <w:rsid w:val="00452DE2"/>
    <w:rsid w:val="004531FA"/>
    <w:rsid w:val="00453DF0"/>
    <w:rsid w:val="0045465A"/>
    <w:rsid w:val="00454910"/>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938"/>
    <w:rsid w:val="00464B22"/>
    <w:rsid w:val="00464BEE"/>
    <w:rsid w:val="0046506F"/>
    <w:rsid w:val="00465227"/>
    <w:rsid w:val="00465834"/>
    <w:rsid w:val="004661C2"/>
    <w:rsid w:val="00466615"/>
    <w:rsid w:val="00466681"/>
    <w:rsid w:val="004667D7"/>
    <w:rsid w:val="00466F44"/>
    <w:rsid w:val="00467245"/>
    <w:rsid w:val="004678E0"/>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05A"/>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C88"/>
    <w:rsid w:val="00487E43"/>
    <w:rsid w:val="0049056D"/>
    <w:rsid w:val="00490696"/>
    <w:rsid w:val="0049093F"/>
    <w:rsid w:val="0049121D"/>
    <w:rsid w:val="004914A2"/>
    <w:rsid w:val="004919F6"/>
    <w:rsid w:val="00491BAF"/>
    <w:rsid w:val="00491E56"/>
    <w:rsid w:val="004922E4"/>
    <w:rsid w:val="004927F5"/>
    <w:rsid w:val="00492D37"/>
    <w:rsid w:val="00492F63"/>
    <w:rsid w:val="00493237"/>
    <w:rsid w:val="00494DF2"/>
    <w:rsid w:val="00495283"/>
    <w:rsid w:val="004954D9"/>
    <w:rsid w:val="004956ED"/>
    <w:rsid w:val="00495983"/>
    <w:rsid w:val="0049663C"/>
    <w:rsid w:val="00496D89"/>
    <w:rsid w:val="00497304"/>
    <w:rsid w:val="004975B4"/>
    <w:rsid w:val="00497B18"/>
    <w:rsid w:val="004A0982"/>
    <w:rsid w:val="004A0E59"/>
    <w:rsid w:val="004A1273"/>
    <w:rsid w:val="004A197D"/>
    <w:rsid w:val="004A202E"/>
    <w:rsid w:val="004A2D6A"/>
    <w:rsid w:val="004A2ED9"/>
    <w:rsid w:val="004A33D6"/>
    <w:rsid w:val="004A34D3"/>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857"/>
    <w:rsid w:val="004B0AAD"/>
    <w:rsid w:val="004B3676"/>
    <w:rsid w:val="004B3699"/>
    <w:rsid w:val="004B37D8"/>
    <w:rsid w:val="004B3CC7"/>
    <w:rsid w:val="004B406F"/>
    <w:rsid w:val="004B5702"/>
    <w:rsid w:val="004B5A11"/>
    <w:rsid w:val="004B6241"/>
    <w:rsid w:val="004B665E"/>
    <w:rsid w:val="004B7DE1"/>
    <w:rsid w:val="004C05D5"/>
    <w:rsid w:val="004C07CE"/>
    <w:rsid w:val="004C0EA7"/>
    <w:rsid w:val="004C1433"/>
    <w:rsid w:val="004C15F8"/>
    <w:rsid w:val="004C1678"/>
    <w:rsid w:val="004C1865"/>
    <w:rsid w:val="004C23BC"/>
    <w:rsid w:val="004C359D"/>
    <w:rsid w:val="004C4787"/>
    <w:rsid w:val="004C480E"/>
    <w:rsid w:val="004C57A0"/>
    <w:rsid w:val="004C5E94"/>
    <w:rsid w:val="004C66FF"/>
    <w:rsid w:val="004C67BB"/>
    <w:rsid w:val="004C6FE6"/>
    <w:rsid w:val="004C7E90"/>
    <w:rsid w:val="004D16B2"/>
    <w:rsid w:val="004D1B12"/>
    <w:rsid w:val="004D29E5"/>
    <w:rsid w:val="004D2CF0"/>
    <w:rsid w:val="004D3335"/>
    <w:rsid w:val="004D3F4A"/>
    <w:rsid w:val="004D4093"/>
    <w:rsid w:val="004D418F"/>
    <w:rsid w:val="004D41F0"/>
    <w:rsid w:val="004D4479"/>
    <w:rsid w:val="004D49C5"/>
    <w:rsid w:val="004D5353"/>
    <w:rsid w:val="004D5F50"/>
    <w:rsid w:val="004D6EE0"/>
    <w:rsid w:val="004E0148"/>
    <w:rsid w:val="004E0C72"/>
    <w:rsid w:val="004E0EF9"/>
    <w:rsid w:val="004E14FD"/>
    <w:rsid w:val="004E1BAE"/>
    <w:rsid w:val="004E2221"/>
    <w:rsid w:val="004E30D9"/>
    <w:rsid w:val="004E348B"/>
    <w:rsid w:val="004E38C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58F"/>
    <w:rsid w:val="004F6D20"/>
    <w:rsid w:val="004F7706"/>
    <w:rsid w:val="004F7CD8"/>
    <w:rsid w:val="004F7DE4"/>
    <w:rsid w:val="0050037B"/>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EFD"/>
    <w:rsid w:val="005113F5"/>
    <w:rsid w:val="00511471"/>
    <w:rsid w:val="00512183"/>
    <w:rsid w:val="0051220D"/>
    <w:rsid w:val="005126E3"/>
    <w:rsid w:val="00512D66"/>
    <w:rsid w:val="005134DC"/>
    <w:rsid w:val="00513FF8"/>
    <w:rsid w:val="005144D4"/>
    <w:rsid w:val="005147E8"/>
    <w:rsid w:val="005149D0"/>
    <w:rsid w:val="005150B5"/>
    <w:rsid w:val="00515780"/>
    <w:rsid w:val="0051697F"/>
    <w:rsid w:val="00516E71"/>
    <w:rsid w:val="00517155"/>
    <w:rsid w:val="005176D9"/>
    <w:rsid w:val="0051780E"/>
    <w:rsid w:val="005179C1"/>
    <w:rsid w:val="005202BA"/>
    <w:rsid w:val="0052069F"/>
    <w:rsid w:val="005206A6"/>
    <w:rsid w:val="00520895"/>
    <w:rsid w:val="00520C10"/>
    <w:rsid w:val="00520E3F"/>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F7"/>
    <w:rsid w:val="00527ACE"/>
    <w:rsid w:val="00527B02"/>
    <w:rsid w:val="00527E9A"/>
    <w:rsid w:val="00527FD0"/>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2F27"/>
    <w:rsid w:val="0055367F"/>
    <w:rsid w:val="005537F1"/>
    <w:rsid w:val="00553AC1"/>
    <w:rsid w:val="0055461F"/>
    <w:rsid w:val="0055602C"/>
    <w:rsid w:val="00556113"/>
    <w:rsid w:val="0055667E"/>
    <w:rsid w:val="005569E1"/>
    <w:rsid w:val="00557226"/>
    <w:rsid w:val="005573D0"/>
    <w:rsid w:val="0055752E"/>
    <w:rsid w:val="005606ED"/>
    <w:rsid w:val="0056092C"/>
    <w:rsid w:val="00560E9D"/>
    <w:rsid w:val="005612C1"/>
    <w:rsid w:val="00561344"/>
    <w:rsid w:val="00561F15"/>
    <w:rsid w:val="00561F74"/>
    <w:rsid w:val="00562105"/>
    <w:rsid w:val="00562694"/>
    <w:rsid w:val="00562F21"/>
    <w:rsid w:val="005631CC"/>
    <w:rsid w:val="00564147"/>
    <w:rsid w:val="00564809"/>
    <w:rsid w:val="005659C4"/>
    <w:rsid w:val="005660C3"/>
    <w:rsid w:val="005664F9"/>
    <w:rsid w:val="0056674B"/>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0E7"/>
    <w:rsid w:val="00574670"/>
    <w:rsid w:val="00575212"/>
    <w:rsid w:val="00575C24"/>
    <w:rsid w:val="00575EDC"/>
    <w:rsid w:val="00575F79"/>
    <w:rsid w:val="00576535"/>
    <w:rsid w:val="00576606"/>
    <w:rsid w:val="00576E21"/>
    <w:rsid w:val="005773FA"/>
    <w:rsid w:val="00577699"/>
    <w:rsid w:val="005779D1"/>
    <w:rsid w:val="00577FA2"/>
    <w:rsid w:val="00580928"/>
    <w:rsid w:val="00580BB8"/>
    <w:rsid w:val="00581E5C"/>
    <w:rsid w:val="0058243D"/>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540"/>
    <w:rsid w:val="005A0900"/>
    <w:rsid w:val="005A0907"/>
    <w:rsid w:val="005A0BB9"/>
    <w:rsid w:val="005A10C1"/>
    <w:rsid w:val="005A160B"/>
    <w:rsid w:val="005A2087"/>
    <w:rsid w:val="005A3C0E"/>
    <w:rsid w:val="005A3F14"/>
    <w:rsid w:val="005A4398"/>
    <w:rsid w:val="005A4774"/>
    <w:rsid w:val="005A519E"/>
    <w:rsid w:val="005A54E4"/>
    <w:rsid w:val="005A5C54"/>
    <w:rsid w:val="005A6892"/>
    <w:rsid w:val="005A6FB5"/>
    <w:rsid w:val="005A77AF"/>
    <w:rsid w:val="005A7AC4"/>
    <w:rsid w:val="005B0467"/>
    <w:rsid w:val="005B07A5"/>
    <w:rsid w:val="005B0AA6"/>
    <w:rsid w:val="005B10E0"/>
    <w:rsid w:val="005B2E06"/>
    <w:rsid w:val="005B2E6A"/>
    <w:rsid w:val="005B3707"/>
    <w:rsid w:val="005B421A"/>
    <w:rsid w:val="005B4B1F"/>
    <w:rsid w:val="005B587D"/>
    <w:rsid w:val="005B6471"/>
    <w:rsid w:val="005B665B"/>
    <w:rsid w:val="005B6E64"/>
    <w:rsid w:val="005B7594"/>
    <w:rsid w:val="005B76CD"/>
    <w:rsid w:val="005C081E"/>
    <w:rsid w:val="005C0DD3"/>
    <w:rsid w:val="005C1234"/>
    <w:rsid w:val="005C145B"/>
    <w:rsid w:val="005C1915"/>
    <w:rsid w:val="005C2773"/>
    <w:rsid w:val="005C2AA9"/>
    <w:rsid w:val="005C2FDD"/>
    <w:rsid w:val="005C31CF"/>
    <w:rsid w:val="005C334D"/>
    <w:rsid w:val="005C4103"/>
    <w:rsid w:val="005C4814"/>
    <w:rsid w:val="005C4885"/>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252C"/>
    <w:rsid w:val="005D2554"/>
    <w:rsid w:val="005D27F6"/>
    <w:rsid w:val="005D28B7"/>
    <w:rsid w:val="005D3292"/>
    <w:rsid w:val="005D33B9"/>
    <w:rsid w:val="005D3A37"/>
    <w:rsid w:val="005D41B8"/>
    <w:rsid w:val="005D44AE"/>
    <w:rsid w:val="005D49DF"/>
    <w:rsid w:val="005D56B8"/>
    <w:rsid w:val="005D581B"/>
    <w:rsid w:val="005D592E"/>
    <w:rsid w:val="005D6D32"/>
    <w:rsid w:val="005D7AD9"/>
    <w:rsid w:val="005E10AB"/>
    <w:rsid w:val="005E15F0"/>
    <w:rsid w:val="005E1A32"/>
    <w:rsid w:val="005E1B6D"/>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8E6"/>
    <w:rsid w:val="005F5B65"/>
    <w:rsid w:val="005F6811"/>
    <w:rsid w:val="005F7F53"/>
    <w:rsid w:val="00600490"/>
    <w:rsid w:val="006008AE"/>
    <w:rsid w:val="00601C18"/>
    <w:rsid w:val="00602A51"/>
    <w:rsid w:val="00602E02"/>
    <w:rsid w:val="006030EA"/>
    <w:rsid w:val="0060350B"/>
    <w:rsid w:val="00603DDD"/>
    <w:rsid w:val="00603EEF"/>
    <w:rsid w:val="006045A6"/>
    <w:rsid w:val="00604678"/>
    <w:rsid w:val="00604818"/>
    <w:rsid w:val="006058A6"/>
    <w:rsid w:val="00606096"/>
    <w:rsid w:val="006066CB"/>
    <w:rsid w:val="0060686E"/>
    <w:rsid w:val="00606EAF"/>
    <w:rsid w:val="00607721"/>
    <w:rsid w:val="00607A91"/>
    <w:rsid w:val="00610010"/>
    <w:rsid w:val="00610E14"/>
    <w:rsid w:val="00611291"/>
    <w:rsid w:val="0061166F"/>
    <w:rsid w:val="006119AC"/>
    <w:rsid w:val="00611BA5"/>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A02"/>
    <w:rsid w:val="006242B7"/>
    <w:rsid w:val="0062456D"/>
    <w:rsid w:val="00624735"/>
    <w:rsid w:val="00624C4B"/>
    <w:rsid w:val="00625B1E"/>
    <w:rsid w:val="00626C72"/>
    <w:rsid w:val="00626DD0"/>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47"/>
    <w:rsid w:val="00642D9C"/>
    <w:rsid w:val="00642FFB"/>
    <w:rsid w:val="00643010"/>
    <w:rsid w:val="006438C7"/>
    <w:rsid w:val="00643A61"/>
    <w:rsid w:val="00643B7F"/>
    <w:rsid w:val="00643BC5"/>
    <w:rsid w:val="00644042"/>
    <w:rsid w:val="00644981"/>
    <w:rsid w:val="00644B5E"/>
    <w:rsid w:val="00644EFD"/>
    <w:rsid w:val="0064629B"/>
    <w:rsid w:val="00646303"/>
    <w:rsid w:val="006468E7"/>
    <w:rsid w:val="00646C3D"/>
    <w:rsid w:val="00646D83"/>
    <w:rsid w:val="006507D6"/>
    <w:rsid w:val="00650950"/>
    <w:rsid w:val="00650C44"/>
    <w:rsid w:val="00650D5E"/>
    <w:rsid w:val="0065102E"/>
    <w:rsid w:val="00651143"/>
    <w:rsid w:val="0065185C"/>
    <w:rsid w:val="00651CB3"/>
    <w:rsid w:val="0065467E"/>
    <w:rsid w:val="006546ED"/>
    <w:rsid w:val="00654C3D"/>
    <w:rsid w:val="00654C60"/>
    <w:rsid w:val="00654DF8"/>
    <w:rsid w:val="006553F6"/>
    <w:rsid w:val="00655689"/>
    <w:rsid w:val="00655F2B"/>
    <w:rsid w:val="0065605A"/>
    <w:rsid w:val="00656311"/>
    <w:rsid w:val="0065649C"/>
    <w:rsid w:val="006564C7"/>
    <w:rsid w:val="00656628"/>
    <w:rsid w:val="00656864"/>
    <w:rsid w:val="00656878"/>
    <w:rsid w:val="00656DD8"/>
    <w:rsid w:val="00657563"/>
    <w:rsid w:val="00660C97"/>
    <w:rsid w:val="00660D5E"/>
    <w:rsid w:val="00660FBB"/>
    <w:rsid w:val="00661B0E"/>
    <w:rsid w:val="00661B43"/>
    <w:rsid w:val="00661B9E"/>
    <w:rsid w:val="006622AF"/>
    <w:rsid w:val="006622C7"/>
    <w:rsid w:val="006625C8"/>
    <w:rsid w:val="0066266E"/>
    <w:rsid w:val="00662E04"/>
    <w:rsid w:val="006632FA"/>
    <w:rsid w:val="006636CD"/>
    <w:rsid w:val="0066488A"/>
    <w:rsid w:val="00664B79"/>
    <w:rsid w:val="00664CC9"/>
    <w:rsid w:val="00664E33"/>
    <w:rsid w:val="006657CD"/>
    <w:rsid w:val="00666261"/>
    <w:rsid w:val="006672D8"/>
    <w:rsid w:val="0066755E"/>
    <w:rsid w:val="00667EFB"/>
    <w:rsid w:val="00670674"/>
    <w:rsid w:val="00670709"/>
    <w:rsid w:val="00670D98"/>
    <w:rsid w:val="006710C3"/>
    <w:rsid w:val="006712E6"/>
    <w:rsid w:val="00671776"/>
    <w:rsid w:val="00671A5E"/>
    <w:rsid w:val="00671F1A"/>
    <w:rsid w:val="00672C9F"/>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457"/>
    <w:rsid w:val="0068087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63D"/>
    <w:rsid w:val="00696A97"/>
    <w:rsid w:val="00696AFB"/>
    <w:rsid w:val="00696C97"/>
    <w:rsid w:val="00696DEE"/>
    <w:rsid w:val="00697CCD"/>
    <w:rsid w:val="006A019F"/>
    <w:rsid w:val="006A022E"/>
    <w:rsid w:val="006A09C2"/>
    <w:rsid w:val="006A0B51"/>
    <w:rsid w:val="006A1224"/>
    <w:rsid w:val="006A12E6"/>
    <w:rsid w:val="006A15F0"/>
    <w:rsid w:val="006A1CC0"/>
    <w:rsid w:val="006A221E"/>
    <w:rsid w:val="006A2A34"/>
    <w:rsid w:val="006A2B82"/>
    <w:rsid w:val="006A30EE"/>
    <w:rsid w:val="006A328B"/>
    <w:rsid w:val="006A35AC"/>
    <w:rsid w:val="006A482A"/>
    <w:rsid w:val="006A4A12"/>
    <w:rsid w:val="006A4A7E"/>
    <w:rsid w:val="006A4AB1"/>
    <w:rsid w:val="006A4C63"/>
    <w:rsid w:val="006A5451"/>
    <w:rsid w:val="006A5B8B"/>
    <w:rsid w:val="006A6BBF"/>
    <w:rsid w:val="006A703D"/>
    <w:rsid w:val="006A7135"/>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604"/>
    <w:rsid w:val="006C09EE"/>
    <w:rsid w:val="006C09FD"/>
    <w:rsid w:val="006C0A59"/>
    <w:rsid w:val="006C139F"/>
    <w:rsid w:val="006C183E"/>
    <w:rsid w:val="006C18A0"/>
    <w:rsid w:val="006C2106"/>
    <w:rsid w:val="006C263F"/>
    <w:rsid w:val="006C2B53"/>
    <w:rsid w:val="006C361C"/>
    <w:rsid w:val="006C3968"/>
    <w:rsid w:val="006C4033"/>
    <w:rsid w:val="006C52FF"/>
    <w:rsid w:val="006C643D"/>
    <w:rsid w:val="006C6D3B"/>
    <w:rsid w:val="006C7434"/>
    <w:rsid w:val="006C745B"/>
    <w:rsid w:val="006D018A"/>
    <w:rsid w:val="006D07D7"/>
    <w:rsid w:val="006D1B60"/>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132"/>
    <w:rsid w:val="006E3B9D"/>
    <w:rsid w:val="006E4622"/>
    <w:rsid w:val="006E5149"/>
    <w:rsid w:val="006E5BCB"/>
    <w:rsid w:val="006E5F94"/>
    <w:rsid w:val="006E69AA"/>
    <w:rsid w:val="006E6A6B"/>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70006B"/>
    <w:rsid w:val="00700313"/>
    <w:rsid w:val="0070168A"/>
    <w:rsid w:val="0070180D"/>
    <w:rsid w:val="00701885"/>
    <w:rsid w:val="00701E6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44E"/>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3633"/>
    <w:rsid w:val="00724373"/>
    <w:rsid w:val="007243E2"/>
    <w:rsid w:val="00724477"/>
    <w:rsid w:val="007244DB"/>
    <w:rsid w:val="00724DE2"/>
    <w:rsid w:val="00724E68"/>
    <w:rsid w:val="0072567F"/>
    <w:rsid w:val="00725D0A"/>
    <w:rsid w:val="00725EB3"/>
    <w:rsid w:val="007263BE"/>
    <w:rsid w:val="00726F57"/>
    <w:rsid w:val="007272B5"/>
    <w:rsid w:val="007279D2"/>
    <w:rsid w:val="00730C64"/>
    <w:rsid w:val="00731B50"/>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A16"/>
    <w:rsid w:val="007604AE"/>
    <w:rsid w:val="00760975"/>
    <w:rsid w:val="00760B5C"/>
    <w:rsid w:val="00761097"/>
    <w:rsid w:val="007610F2"/>
    <w:rsid w:val="00761B71"/>
    <w:rsid w:val="00761EA1"/>
    <w:rsid w:val="00762936"/>
    <w:rsid w:val="007629EC"/>
    <w:rsid w:val="00762AB6"/>
    <w:rsid w:val="00762E6A"/>
    <w:rsid w:val="00763D35"/>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E84"/>
    <w:rsid w:val="00784FFD"/>
    <w:rsid w:val="00785F93"/>
    <w:rsid w:val="0078792B"/>
    <w:rsid w:val="00790234"/>
    <w:rsid w:val="007908CC"/>
    <w:rsid w:val="007912EA"/>
    <w:rsid w:val="0079150C"/>
    <w:rsid w:val="007919F2"/>
    <w:rsid w:val="00791A1C"/>
    <w:rsid w:val="00791B2C"/>
    <w:rsid w:val="007926B3"/>
    <w:rsid w:val="00792815"/>
    <w:rsid w:val="00792979"/>
    <w:rsid w:val="007929C9"/>
    <w:rsid w:val="00793457"/>
    <w:rsid w:val="00793883"/>
    <w:rsid w:val="00793EFB"/>
    <w:rsid w:val="0079576B"/>
    <w:rsid w:val="00795FE0"/>
    <w:rsid w:val="0079631E"/>
    <w:rsid w:val="00796763"/>
    <w:rsid w:val="00797639"/>
    <w:rsid w:val="00797724"/>
    <w:rsid w:val="007977AC"/>
    <w:rsid w:val="007A0D06"/>
    <w:rsid w:val="007A2895"/>
    <w:rsid w:val="007A3750"/>
    <w:rsid w:val="007A3755"/>
    <w:rsid w:val="007A3DE1"/>
    <w:rsid w:val="007A46F5"/>
    <w:rsid w:val="007A4994"/>
    <w:rsid w:val="007A4D62"/>
    <w:rsid w:val="007A4DCF"/>
    <w:rsid w:val="007A5A6F"/>
    <w:rsid w:val="007A5D61"/>
    <w:rsid w:val="007A632A"/>
    <w:rsid w:val="007A6D03"/>
    <w:rsid w:val="007A7109"/>
    <w:rsid w:val="007A734A"/>
    <w:rsid w:val="007A7385"/>
    <w:rsid w:val="007A7676"/>
    <w:rsid w:val="007A7843"/>
    <w:rsid w:val="007A7E57"/>
    <w:rsid w:val="007B00AD"/>
    <w:rsid w:val="007B1179"/>
    <w:rsid w:val="007B2031"/>
    <w:rsid w:val="007B22D2"/>
    <w:rsid w:val="007B2451"/>
    <w:rsid w:val="007B2802"/>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A39"/>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3C2"/>
    <w:rsid w:val="007F198D"/>
    <w:rsid w:val="007F1AAE"/>
    <w:rsid w:val="007F1D9F"/>
    <w:rsid w:val="007F238D"/>
    <w:rsid w:val="007F282C"/>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1C9"/>
    <w:rsid w:val="00806ABC"/>
    <w:rsid w:val="00806B56"/>
    <w:rsid w:val="00806EA5"/>
    <w:rsid w:val="00806FB4"/>
    <w:rsid w:val="008077A8"/>
    <w:rsid w:val="00807A1F"/>
    <w:rsid w:val="0081026E"/>
    <w:rsid w:val="008103DB"/>
    <w:rsid w:val="00810861"/>
    <w:rsid w:val="008109D7"/>
    <w:rsid w:val="00810A0C"/>
    <w:rsid w:val="00810B68"/>
    <w:rsid w:val="00811DFE"/>
    <w:rsid w:val="00811E6A"/>
    <w:rsid w:val="0081283E"/>
    <w:rsid w:val="00812FCC"/>
    <w:rsid w:val="008133B3"/>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20004"/>
    <w:rsid w:val="00820422"/>
    <w:rsid w:val="008206F7"/>
    <w:rsid w:val="008207B0"/>
    <w:rsid w:val="00821C5F"/>
    <w:rsid w:val="00821DED"/>
    <w:rsid w:val="00821FA9"/>
    <w:rsid w:val="008222CA"/>
    <w:rsid w:val="00822383"/>
    <w:rsid w:val="00822E06"/>
    <w:rsid w:val="008232FE"/>
    <w:rsid w:val="0082396C"/>
    <w:rsid w:val="00823A9D"/>
    <w:rsid w:val="00823E9B"/>
    <w:rsid w:val="00823FFC"/>
    <w:rsid w:val="008248C4"/>
    <w:rsid w:val="008249AA"/>
    <w:rsid w:val="00825DF7"/>
    <w:rsid w:val="00825E86"/>
    <w:rsid w:val="00825ECC"/>
    <w:rsid w:val="00825F94"/>
    <w:rsid w:val="00826252"/>
    <w:rsid w:val="00826566"/>
    <w:rsid w:val="008265D0"/>
    <w:rsid w:val="0082687F"/>
    <w:rsid w:val="00826C1B"/>
    <w:rsid w:val="00826DED"/>
    <w:rsid w:val="00827847"/>
    <w:rsid w:val="008302F1"/>
    <w:rsid w:val="00830AA5"/>
    <w:rsid w:val="00830B22"/>
    <w:rsid w:val="00830D94"/>
    <w:rsid w:val="00830FE3"/>
    <w:rsid w:val="0083191E"/>
    <w:rsid w:val="00831DEC"/>
    <w:rsid w:val="0083228F"/>
    <w:rsid w:val="008327F9"/>
    <w:rsid w:val="00832B33"/>
    <w:rsid w:val="00832B9F"/>
    <w:rsid w:val="00832EA2"/>
    <w:rsid w:val="0083382A"/>
    <w:rsid w:val="008341AE"/>
    <w:rsid w:val="00834907"/>
    <w:rsid w:val="00834A66"/>
    <w:rsid w:val="00834B5A"/>
    <w:rsid w:val="0083609F"/>
    <w:rsid w:val="00837D90"/>
    <w:rsid w:val="00837F74"/>
    <w:rsid w:val="0084062F"/>
    <w:rsid w:val="008408A2"/>
    <w:rsid w:val="00840E5D"/>
    <w:rsid w:val="00841116"/>
    <w:rsid w:val="0084119C"/>
    <w:rsid w:val="008411C3"/>
    <w:rsid w:val="00841DBE"/>
    <w:rsid w:val="00841F6C"/>
    <w:rsid w:val="00841FA6"/>
    <w:rsid w:val="00842054"/>
    <w:rsid w:val="0084424D"/>
    <w:rsid w:val="00844BEF"/>
    <w:rsid w:val="00844E7D"/>
    <w:rsid w:val="00846071"/>
    <w:rsid w:val="0084659A"/>
    <w:rsid w:val="00846F23"/>
    <w:rsid w:val="00847415"/>
    <w:rsid w:val="0084741E"/>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3F7"/>
    <w:rsid w:val="00857B7F"/>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01BA"/>
    <w:rsid w:val="0087175A"/>
    <w:rsid w:val="0087210E"/>
    <w:rsid w:val="0087212E"/>
    <w:rsid w:val="008725B4"/>
    <w:rsid w:val="00872A46"/>
    <w:rsid w:val="00875395"/>
    <w:rsid w:val="008754BC"/>
    <w:rsid w:val="00875DB5"/>
    <w:rsid w:val="0087626B"/>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BD6"/>
    <w:rsid w:val="00885C04"/>
    <w:rsid w:val="0088600F"/>
    <w:rsid w:val="008860C3"/>
    <w:rsid w:val="008861B8"/>
    <w:rsid w:val="0088635F"/>
    <w:rsid w:val="00886E91"/>
    <w:rsid w:val="00887266"/>
    <w:rsid w:val="0088756D"/>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6031"/>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4410"/>
    <w:rsid w:val="008B4AE1"/>
    <w:rsid w:val="008B55CA"/>
    <w:rsid w:val="008B5A60"/>
    <w:rsid w:val="008B5EA5"/>
    <w:rsid w:val="008B6698"/>
    <w:rsid w:val="008B7300"/>
    <w:rsid w:val="008C0858"/>
    <w:rsid w:val="008C0E70"/>
    <w:rsid w:val="008C1506"/>
    <w:rsid w:val="008C212D"/>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10B"/>
    <w:rsid w:val="008D043E"/>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F49"/>
    <w:rsid w:val="008E43BE"/>
    <w:rsid w:val="008E43E3"/>
    <w:rsid w:val="008E4575"/>
    <w:rsid w:val="008E5A9E"/>
    <w:rsid w:val="008E5D88"/>
    <w:rsid w:val="008E65F7"/>
    <w:rsid w:val="008E6B4A"/>
    <w:rsid w:val="008F04CB"/>
    <w:rsid w:val="008F0F55"/>
    <w:rsid w:val="008F1B56"/>
    <w:rsid w:val="008F1D26"/>
    <w:rsid w:val="008F1ECF"/>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EF3"/>
    <w:rsid w:val="009028BA"/>
    <w:rsid w:val="00902F71"/>
    <w:rsid w:val="00903399"/>
    <w:rsid w:val="00904D43"/>
    <w:rsid w:val="0090561E"/>
    <w:rsid w:val="009056C9"/>
    <w:rsid w:val="00906440"/>
    <w:rsid w:val="0090745B"/>
    <w:rsid w:val="009078F6"/>
    <w:rsid w:val="009100F7"/>
    <w:rsid w:val="009107BB"/>
    <w:rsid w:val="00911A5C"/>
    <w:rsid w:val="00911BD3"/>
    <w:rsid w:val="00911DE5"/>
    <w:rsid w:val="009125CF"/>
    <w:rsid w:val="00912A81"/>
    <w:rsid w:val="00912B87"/>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2532"/>
    <w:rsid w:val="00924C33"/>
    <w:rsid w:val="00924F61"/>
    <w:rsid w:val="00925037"/>
    <w:rsid w:val="00925D7B"/>
    <w:rsid w:val="00926ED1"/>
    <w:rsid w:val="00927CC2"/>
    <w:rsid w:val="009300E5"/>
    <w:rsid w:val="009306F7"/>
    <w:rsid w:val="00931428"/>
    <w:rsid w:val="009331F3"/>
    <w:rsid w:val="00933BE4"/>
    <w:rsid w:val="00933C37"/>
    <w:rsid w:val="00933DBA"/>
    <w:rsid w:val="00933FC9"/>
    <w:rsid w:val="009347A4"/>
    <w:rsid w:val="00934C07"/>
    <w:rsid w:val="0093593F"/>
    <w:rsid w:val="0093615E"/>
    <w:rsid w:val="009365C0"/>
    <w:rsid w:val="0093677F"/>
    <w:rsid w:val="009367D2"/>
    <w:rsid w:val="00936DCF"/>
    <w:rsid w:val="00936FA1"/>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536"/>
    <w:rsid w:val="00953EDC"/>
    <w:rsid w:val="009547A0"/>
    <w:rsid w:val="009550F9"/>
    <w:rsid w:val="009551B3"/>
    <w:rsid w:val="009556AB"/>
    <w:rsid w:val="00956E50"/>
    <w:rsid w:val="0095700B"/>
    <w:rsid w:val="00957099"/>
    <w:rsid w:val="00957AA8"/>
    <w:rsid w:val="0096024D"/>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9C6"/>
    <w:rsid w:val="009A1DAC"/>
    <w:rsid w:val="009A1ED9"/>
    <w:rsid w:val="009A2C38"/>
    <w:rsid w:val="009A43B5"/>
    <w:rsid w:val="009A43B6"/>
    <w:rsid w:val="009A5199"/>
    <w:rsid w:val="009A5709"/>
    <w:rsid w:val="009A5901"/>
    <w:rsid w:val="009A5A4A"/>
    <w:rsid w:val="009A6E8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03F5"/>
    <w:rsid w:val="009C082F"/>
    <w:rsid w:val="009C10FE"/>
    <w:rsid w:val="009C25AA"/>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1187"/>
    <w:rsid w:val="009D13CF"/>
    <w:rsid w:val="009D146E"/>
    <w:rsid w:val="009D1847"/>
    <w:rsid w:val="009D1C72"/>
    <w:rsid w:val="009D2134"/>
    <w:rsid w:val="009D2295"/>
    <w:rsid w:val="009D22B4"/>
    <w:rsid w:val="009D2D98"/>
    <w:rsid w:val="009D316A"/>
    <w:rsid w:val="009D348A"/>
    <w:rsid w:val="009D38F9"/>
    <w:rsid w:val="009D40CA"/>
    <w:rsid w:val="009D41C7"/>
    <w:rsid w:val="009D42F4"/>
    <w:rsid w:val="009D4531"/>
    <w:rsid w:val="009D483F"/>
    <w:rsid w:val="009D54C1"/>
    <w:rsid w:val="009D54DD"/>
    <w:rsid w:val="009D5A79"/>
    <w:rsid w:val="009D5BAD"/>
    <w:rsid w:val="009D672F"/>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3047"/>
    <w:rsid w:val="009F3072"/>
    <w:rsid w:val="009F3261"/>
    <w:rsid w:val="009F3625"/>
    <w:rsid w:val="009F3651"/>
    <w:rsid w:val="009F3AD6"/>
    <w:rsid w:val="009F3B4C"/>
    <w:rsid w:val="009F3BB1"/>
    <w:rsid w:val="009F41AA"/>
    <w:rsid w:val="009F44D4"/>
    <w:rsid w:val="009F46AC"/>
    <w:rsid w:val="009F5B86"/>
    <w:rsid w:val="009F5BD8"/>
    <w:rsid w:val="009F6538"/>
    <w:rsid w:val="009F6674"/>
    <w:rsid w:val="009F66E0"/>
    <w:rsid w:val="009F7285"/>
    <w:rsid w:val="009F750C"/>
    <w:rsid w:val="009F7CEA"/>
    <w:rsid w:val="009F7DCB"/>
    <w:rsid w:val="00A001EA"/>
    <w:rsid w:val="00A00414"/>
    <w:rsid w:val="00A007F2"/>
    <w:rsid w:val="00A01141"/>
    <w:rsid w:val="00A01490"/>
    <w:rsid w:val="00A014F6"/>
    <w:rsid w:val="00A0182A"/>
    <w:rsid w:val="00A01915"/>
    <w:rsid w:val="00A031D8"/>
    <w:rsid w:val="00A038E1"/>
    <w:rsid w:val="00A03ED3"/>
    <w:rsid w:val="00A04628"/>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207B"/>
    <w:rsid w:val="00A12187"/>
    <w:rsid w:val="00A1221C"/>
    <w:rsid w:val="00A12395"/>
    <w:rsid w:val="00A13C23"/>
    <w:rsid w:val="00A14261"/>
    <w:rsid w:val="00A142C2"/>
    <w:rsid w:val="00A14640"/>
    <w:rsid w:val="00A1469A"/>
    <w:rsid w:val="00A14B50"/>
    <w:rsid w:val="00A14B9E"/>
    <w:rsid w:val="00A1515F"/>
    <w:rsid w:val="00A151DB"/>
    <w:rsid w:val="00A15298"/>
    <w:rsid w:val="00A15A99"/>
    <w:rsid w:val="00A15F21"/>
    <w:rsid w:val="00A16A76"/>
    <w:rsid w:val="00A16F98"/>
    <w:rsid w:val="00A17FD2"/>
    <w:rsid w:val="00A20554"/>
    <w:rsid w:val="00A21143"/>
    <w:rsid w:val="00A212A0"/>
    <w:rsid w:val="00A21AA3"/>
    <w:rsid w:val="00A21D17"/>
    <w:rsid w:val="00A2210F"/>
    <w:rsid w:val="00A22648"/>
    <w:rsid w:val="00A22EBE"/>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1ADF"/>
    <w:rsid w:val="00A42521"/>
    <w:rsid w:val="00A42615"/>
    <w:rsid w:val="00A42636"/>
    <w:rsid w:val="00A439A3"/>
    <w:rsid w:val="00A43B15"/>
    <w:rsid w:val="00A43F7A"/>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045"/>
    <w:rsid w:val="00A93453"/>
    <w:rsid w:val="00A93D4F"/>
    <w:rsid w:val="00A94115"/>
    <w:rsid w:val="00A941A2"/>
    <w:rsid w:val="00A9461B"/>
    <w:rsid w:val="00A94D3A"/>
    <w:rsid w:val="00A9581E"/>
    <w:rsid w:val="00A959DF"/>
    <w:rsid w:val="00A95D54"/>
    <w:rsid w:val="00A96A41"/>
    <w:rsid w:val="00A96D07"/>
    <w:rsid w:val="00A97AD8"/>
    <w:rsid w:val="00AA0245"/>
    <w:rsid w:val="00AA02FB"/>
    <w:rsid w:val="00AA08B1"/>
    <w:rsid w:val="00AA0C4B"/>
    <w:rsid w:val="00AA104D"/>
    <w:rsid w:val="00AA1831"/>
    <w:rsid w:val="00AA1C7C"/>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8BC"/>
    <w:rsid w:val="00AB58F3"/>
    <w:rsid w:val="00AB6065"/>
    <w:rsid w:val="00AB6388"/>
    <w:rsid w:val="00AB6C4A"/>
    <w:rsid w:val="00AB6DF8"/>
    <w:rsid w:val="00AB7651"/>
    <w:rsid w:val="00AC0313"/>
    <w:rsid w:val="00AC117A"/>
    <w:rsid w:val="00AC1184"/>
    <w:rsid w:val="00AC1F86"/>
    <w:rsid w:val="00AC3043"/>
    <w:rsid w:val="00AC38C1"/>
    <w:rsid w:val="00AC3907"/>
    <w:rsid w:val="00AC3BBF"/>
    <w:rsid w:val="00AC4078"/>
    <w:rsid w:val="00AC4FED"/>
    <w:rsid w:val="00AC51E5"/>
    <w:rsid w:val="00AC5D60"/>
    <w:rsid w:val="00AC623C"/>
    <w:rsid w:val="00AC66C7"/>
    <w:rsid w:val="00AC7CBA"/>
    <w:rsid w:val="00AC7E76"/>
    <w:rsid w:val="00AD26F1"/>
    <w:rsid w:val="00AD30A6"/>
    <w:rsid w:val="00AD40B6"/>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C16"/>
    <w:rsid w:val="00AE2713"/>
    <w:rsid w:val="00AE2CE4"/>
    <w:rsid w:val="00AE2DA9"/>
    <w:rsid w:val="00AE3113"/>
    <w:rsid w:val="00AE3298"/>
    <w:rsid w:val="00AE3B24"/>
    <w:rsid w:val="00AE4078"/>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3F"/>
    <w:rsid w:val="00B1764A"/>
    <w:rsid w:val="00B17D65"/>
    <w:rsid w:val="00B17EA9"/>
    <w:rsid w:val="00B20E1E"/>
    <w:rsid w:val="00B21465"/>
    <w:rsid w:val="00B21ADE"/>
    <w:rsid w:val="00B21B47"/>
    <w:rsid w:val="00B22188"/>
    <w:rsid w:val="00B22A37"/>
    <w:rsid w:val="00B2307C"/>
    <w:rsid w:val="00B230E0"/>
    <w:rsid w:val="00B2318F"/>
    <w:rsid w:val="00B23EB6"/>
    <w:rsid w:val="00B23EF8"/>
    <w:rsid w:val="00B24201"/>
    <w:rsid w:val="00B24D18"/>
    <w:rsid w:val="00B25976"/>
    <w:rsid w:val="00B25A6A"/>
    <w:rsid w:val="00B25F9B"/>
    <w:rsid w:val="00B26886"/>
    <w:rsid w:val="00B26C7C"/>
    <w:rsid w:val="00B26F98"/>
    <w:rsid w:val="00B2734B"/>
    <w:rsid w:val="00B276A4"/>
    <w:rsid w:val="00B2782A"/>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C43"/>
    <w:rsid w:val="00B60B24"/>
    <w:rsid w:val="00B61244"/>
    <w:rsid w:val="00B61456"/>
    <w:rsid w:val="00B61ADD"/>
    <w:rsid w:val="00B61B39"/>
    <w:rsid w:val="00B61EDF"/>
    <w:rsid w:val="00B61F8F"/>
    <w:rsid w:val="00B62104"/>
    <w:rsid w:val="00B62818"/>
    <w:rsid w:val="00B636A0"/>
    <w:rsid w:val="00B63907"/>
    <w:rsid w:val="00B63AD4"/>
    <w:rsid w:val="00B64945"/>
    <w:rsid w:val="00B65151"/>
    <w:rsid w:val="00B65969"/>
    <w:rsid w:val="00B659AC"/>
    <w:rsid w:val="00B67973"/>
    <w:rsid w:val="00B70469"/>
    <w:rsid w:val="00B7046E"/>
    <w:rsid w:val="00B70495"/>
    <w:rsid w:val="00B7078F"/>
    <w:rsid w:val="00B70F20"/>
    <w:rsid w:val="00B713E5"/>
    <w:rsid w:val="00B71696"/>
    <w:rsid w:val="00B719AE"/>
    <w:rsid w:val="00B719D4"/>
    <w:rsid w:val="00B723D1"/>
    <w:rsid w:val="00B729C2"/>
    <w:rsid w:val="00B72EEF"/>
    <w:rsid w:val="00B72F5D"/>
    <w:rsid w:val="00B73364"/>
    <w:rsid w:val="00B7389E"/>
    <w:rsid w:val="00B741D4"/>
    <w:rsid w:val="00B74248"/>
    <w:rsid w:val="00B74A36"/>
    <w:rsid w:val="00B74D59"/>
    <w:rsid w:val="00B75193"/>
    <w:rsid w:val="00B759CA"/>
    <w:rsid w:val="00B75B96"/>
    <w:rsid w:val="00B75EE5"/>
    <w:rsid w:val="00B76101"/>
    <w:rsid w:val="00B76266"/>
    <w:rsid w:val="00B763EE"/>
    <w:rsid w:val="00B77D0F"/>
    <w:rsid w:val="00B803C8"/>
    <w:rsid w:val="00B807BD"/>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4292"/>
    <w:rsid w:val="00B94524"/>
    <w:rsid w:val="00B94A78"/>
    <w:rsid w:val="00B94C9A"/>
    <w:rsid w:val="00B9572E"/>
    <w:rsid w:val="00B95D86"/>
    <w:rsid w:val="00B95F98"/>
    <w:rsid w:val="00B96633"/>
    <w:rsid w:val="00B96C77"/>
    <w:rsid w:val="00B96DA0"/>
    <w:rsid w:val="00B96FE2"/>
    <w:rsid w:val="00B97468"/>
    <w:rsid w:val="00BA02FD"/>
    <w:rsid w:val="00BA0809"/>
    <w:rsid w:val="00BA1317"/>
    <w:rsid w:val="00BA2042"/>
    <w:rsid w:val="00BA20A7"/>
    <w:rsid w:val="00BA23FA"/>
    <w:rsid w:val="00BA3382"/>
    <w:rsid w:val="00BA5099"/>
    <w:rsid w:val="00BA59BB"/>
    <w:rsid w:val="00BA59DE"/>
    <w:rsid w:val="00BA5CA9"/>
    <w:rsid w:val="00BA5F12"/>
    <w:rsid w:val="00BA62B9"/>
    <w:rsid w:val="00BA720C"/>
    <w:rsid w:val="00BA7423"/>
    <w:rsid w:val="00BA78D0"/>
    <w:rsid w:val="00BA79D3"/>
    <w:rsid w:val="00BA7A73"/>
    <w:rsid w:val="00BB0A08"/>
    <w:rsid w:val="00BB1748"/>
    <w:rsid w:val="00BB2008"/>
    <w:rsid w:val="00BB28A8"/>
    <w:rsid w:val="00BB3443"/>
    <w:rsid w:val="00BB3A59"/>
    <w:rsid w:val="00BB4694"/>
    <w:rsid w:val="00BB4FAA"/>
    <w:rsid w:val="00BB5C36"/>
    <w:rsid w:val="00BB619B"/>
    <w:rsid w:val="00BC0564"/>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34BE"/>
    <w:rsid w:val="00BD3A8D"/>
    <w:rsid w:val="00BD3F90"/>
    <w:rsid w:val="00BD4ADE"/>
    <w:rsid w:val="00BD6AAE"/>
    <w:rsid w:val="00BD7090"/>
    <w:rsid w:val="00BD756C"/>
    <w:rsid w:val="00BD758B"/>
    <w:rsid w:val="00BD7C11"/>
    <w:rsid w:val="00BD7CE1"/>
    <w:rsid w:val="00BD7F9C"/>
    <w:rsid w:val="00BE0007"/>
    <w:rsid w:val="00BE1157"/>
    <w:rsid w:val="00BE1B0D"/>
    <w:rsid w:val="00BE24E5"/>
    <w:rsid w:val="00BE26C1"/>
    <w:rsid w:val="00BE2911"/>
    <w:rsid w:val="00BE2BD0"/>
    <w:rsid w:val="00BE37D5"/>
    <w:rsid w:val="00BE6BED"/>
    <w:rsid w:val="00BE6F8A"/>
    <w:rsid w:val="00BE751E"/>
    <w:rsid w:val="00BE7EB3"/>
    <w:rsid w:val="00BF0D0E"/>
    <w:rsid w:val="00BF0E5F"/>
    <w:rsid w:val="00BF1157"/>
    <w:rsid w:val="00BF226B"/>
    <w:rsid w:val="00BF290B"/>
    <w:rsid w:val="00BF2968"/>
    <w:rsid w:val="00BF3010"/>
    <w:rsid w:val="00BF32A4"/>
    <w:rsid w:val="00BF3962"/>
    <w:rsid w:val="00BF3F7C"/>
    <w:rsid w:val="00BF4604"/>
    <w:rsid w:val="00BF4F32"/>
    <w:rsid w:val="00BF522B"/>
    <w:rsid w:val="00BF5458"/>
    <w:rsid w:val="00BF60DE"/>
    <w:rsid w:val="00BF6381"/>
    <w:rsid w:val="00BF71D2"/>
    <w:rsid w:val="00BF7934"/>
    <w:rsid w:val="00C004BB"/>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461"/>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1F8D"/>
    <w:rsid w:val="00C228E4"/>
    <w:rsid w:val="00C238D6"/>
    <w:rsid w:val="00C239EB"/>
    <w:rsid w:val="00C23D09"/>
    <w:rsid w:val="00C23D5E"/>
    <w:rsid w:val="00C241ED"/>
    <w:rsid w:val="00C247E2"/>
    <w:rsid w:val="00C2486B"/>
    <w:rsid w:val="00C24B2B"/>
    <w:rsid w:val="00C24D19"/>
    <w:rsid w:val="00C24D20"/>
    <w:rsid w:val="00C252E1"/>
    <w:rsid w:val="00C25395"/>
    <w:rsid w:val="00C2539C"/>
    <w:rsid w:val="00C26183"/>
    <w:rsid w:val="00C26C05"/>
    <w:rsid w:val="00C26CA2"/>
    <w:rsid w:val="00C26F0F"/>
    <w:rsid w:val="00C271E1"/>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0F40"/>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8BD"/>
    <w:rsid w:val="00C6791E"/>
    <w:rsid w:val="00C67998"/>
    <w:rsid w:val="00C67B18"/>
    <w:rsid w:val="00C67C3B"/>
    <w:rsid w:val="00C70079"/>
    <w:rsid w:val="00C70508"/>
    <w:rsid w:val="00C70C08"/>
    <w:rsid w:val="00C71875"/>
    <w:rsid w:val="00C71CDE"/>
    <w:rsid w:val="00C71F22"/>
    <w:rsid w:val="00C724E6"/>
    <w:rsid w:val="00C72A43"/>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A91"/>
    <w:rsid w:val="00C80CE4"/>
    <w:rsid w:val="00C80D8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456"/>
    <w:rsid w:val="00C924FC"/>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DB7"/>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270"/>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3F3"/>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26CB"/>
    <w:rsid w:val="00CE2B29"/>
    <w:rsid w:val="00CE3165"/>
    <w:rsid w:val="00CE39A3"/>
    <w:rsid w:val="00CE4386"/>
    <w:rsid w:val="00CE4D66"/>
    <w:rsid w:val="00CE59D5"/>
    <w:rsid w:val="00CE5B25"/>
    <w:rsid w:val="00CE6C35"/>
    <w:rsid w:val="00CE6EDF"/>
    <w:rsid w:val="00CE7395"/>
    <w:rsid w:val="00CE7BA6"/>
    <w:rsid w:val="00CE7F3A"/>
    <w:rsid w:val="00CF02D2"/>
    <w:rsid w:val="00CF08A7"/>
    <w:rsid w:val="00CF0BC7"/>
    <w:rsid w:val="00CF1EB0"/>
    <w:rsid w:val="00CF2CE1"/>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4EFE"/>
    <w:rsid w:val="00D05196"/>
    <w:rsid w:val="00D0574F"/>
    <w:rsid w:val="00D05806"/>
    <w:rsid w:val="00D05A74"/>
    <w:rsid w:val="00D05CFE"/>
    <w:rsid w:val="00D06EC0"/>
    <w:rsid w:val="00D06EF0"/>
    <w:rsid w:val="00D06F54"/>
    <w:rsid w:val="00D07083"/>
    <w:rsid w:val="00D0795F"/>
    <w:rsid w:val="00D07CCE"/>
    <w:rsid w:val="00D10554"/>
    <w:rsid w:val="00D11D61"/>
    <w:rsid w:val="00D1239C"/>
    <w:rsid w:val="00D12C1F"/>
    <w:rsid w:val="00D12D89"/>
    <w:rsid w:val="00D12E9D"/>
    <w:rsid w:val="00D12F23"/>
    <w:rsid w:val="00D131C9"/>
    <w:rsid w:val="00D1411C"/>
    <w:rsid w:val="00D14558"/>
    <w:rsid w:val="00D158FE"/>
    <w:rsid w:val="00D15FDB"/>
    <w:rsid w:val="00D1632E"/>
    <w:rsid w:val="00D1654F"/>
    <w:rsid w:val="00D171E7"/>
    <w:rsid w:val="00D1789C"/>
    <w:rsid w:val="00D20549"/>
    <w:rsid w:val="00D206CF"/>
    <w:rsid w:val="00D20E67"/>
    <w:rsid w:val="00D21E5F"/>
    <w:rsid w:val="00D235E6"/>
    <w:rsid w:val="00D23F87"/>
    <w:rsid w:val="00D251A1"/>
    <w:rsid w:val="00D251B1"/>
    <w:rsid w:val="00D25372"/>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87D"/>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3768"/>
    <w:rsid w:val="00D64662"/>
    <w:rsid w:val="00D64863"/>
    <w:rsid w:val="00D64DC1"/>
    <w:rsid w:val="00D65B2A"/>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756"/>
    <w:rsid w:val="00D73E46"/>
    <w:rsid w:val="00D73F46"/>
    <w:rsid w:val="00D74063"/>
    <w:rsid w:val="00D74628"/>
    <w:rsid w:val="00D74EBF"/>
    <w:rsid w:val="00D75813"/>
    <w:rsid w:val="00D75B43"/>
    <w:rsid w:val="00D777F1"/>
    <w:rsid w:val="00D77AA2"/>
    <w:rsid w:val="00D77CF2"/>
    <w:rsid w:val="00D80CB5"/>
    <w:rsid w:val="00D81B87"/>
    <w:rsid w:val="00D81E3D"/>
    <w:rsid w:val="00D82EA1"/>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34FB"/>
    <w:rsid w:val="00D94F41"/>
    <w:rsid w:val="00D94F5B"/>
    <w:rsid w:val="00D954BC"/>
    <w:rsid w:val="00D95C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582B"/>
    <w:rsid w:val="00DA60D6"/>
    <w:rsid w:val="00DA6553"/>
    <w:rsid w:val="00DA6BC6"/>
    <w:rsid w:val="00DA6C51"/>
    <w:rsid w:val="00DA755C"/>
    <w:rsid w:val="00DB0867"/>
    <w:rsid w:val="00DB0A8D"/>
    <w:rsid w:val="00DB0CC0"/>
    <w:rsid w:val="00DB0DC8"/>
    <w:rsid w:val="00DB0E9F"/>
    <w:rsid w:val="00DB10F6"/>
    <w:rsid w:val="00DB1484"/>
    <w:rsid w:val="00DB1605"/>
    <w:rsid w:val="00DB2095"/>
    <w:rsid w:val="00DB2B25"/>
    <w:rsid w:val="00DB37BD"/>
    <w:rsid w:val="00DB3DD9"/>
    <w:rsid w:val="00DB6B5A"/>
    <w:rsid w:val="00DB70AA"/>
    <w:rsid w:val="00DB7297"/>
    <w:rsid w:val="00DB7648"/>
    <w:rsid w:val="00DB7ABE"/>
    <w:rsid w:val="00DB7F73"/>
    <w:rsid w:val="00DC02B3"/>
    <w:rsid w:val="00DC03CC"/>
    <w:rsid w:val="00DC0AEF"/>
    <w:rsid w:val="00DC180B"/>
    <w:rsid w:val="00DC18B4"/>
    <w:rsid w:val="00DC1EA3"/>
    <w:rsid w:val="00DC227D"/>
    <w:rsid w:val="00DC276B"/>
    <w:rsid w:val="00DC27BC"/>
    <w:rsid w:val="00DC2816"/>
    <w:rsid w:val="00DC2B72"/>
    <w:rsid w:val="00DC302C"/>
    <w:rsid w:val="00DC33BF"/>
    <w:rsid w:val="00DC425C"/>
    <w:rsid w:val="00DC4402"/>
    <w:rsid w:val="00DC47B6"/>
    <w:rsid w:val="00DC484D"/>
    <w:rsid w:val="00DC4940"/>
    <w:rsid w:val="00DC4B9A"/>
    <w:rsid w:val="00DC50EF"/>
    <w:rsid w:val="00DC52D1"/>
    <w:rsid w:val="00DC5386"/>
    <w:rsid w:val="00DC5D3B"/>
    <w:rsid w:val="00DC6442"/>
    <w:rsid w:val="00DC6C80"/>
    <w:rsid w:val="00DD05EA"/>
    <w:rsid w:val="00DD0899"/>
    <w:rsid w:val="00DD0C77"/>
    <w:rsid w:val="00DD1411"/>
    <w:rsid w:val="00DD1494"/>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E7C0E"/>
    <w:rsid w:val="00DF15FF"/>
    <w:rsid w:val="00DF1D6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94"/>
    <w:rsid w:val="00E020F6"/>
    <w:rsid w:val="00E022A4"/>
    <w:rsid w:val="00E026CD"/>
    <w:rsid w:val="00E03046"/>
    <w:rsid w:val="00E0386C"/>
    <w:rsid w:val="00E03C94"/>
    <w:rsid w:val="00E03D4A"/>
    <w:rsid w:val="00E03D72"/>
    <w:rsid w:val="00E0515D"/>
    <w:rsid w:val="00E05200"/>
    <w:rsid w:val="00E057A7"/>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56D"/>
    <w:rsid w:val="00E265D5"/>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3A8"/>
    <w:rsid w:val="00E427F3"/>
    <w:rsid w:val="00E42991"/>
    <w:rsid w:val="00E42CFF"/>
    <w:rsid w:val="00E42D0F"/>
    <w:rsid w:val="00E42DAB"/>
    <w:rsid w:val="00E43804"/>
    <w:rsid w:val="00E4389F"/>
    <w:rsid w:val="00E43D26"/>
    <w:rsid w:val="00E43FA4"/>
    <w:rsid w:val="00E4416C"/>
    <w:rsid w:val="00E441BB"/>
    <w:rsid w:val="00E44B16"/>
    <w:rsid w:val="00E45B01"/>
    <w:rsid w:val="00E46F1C"/>
    <w:rsid w:val="00E47AAE"/>
    <w:rsid w:val="00E47DFF"/>
    <w:rsid w:val="00E47E38"/>
    <w:rsid w:val="00E50765"/>
    <w:rsid w:val="00E50E12"/>
    <w:rsid w:val="00E50E54"/>
    <w:rsid w:val="00E51BD7"/>
    <w:rsid w:val="00E51C0A"/>
    <w:rsid w:val="00E51DCF"/>
    <w:rsid w:val="00E5250D"/>
    <w:rsid w:val="00E5268C"/>
    <w:rsid w:val="00E53C49"/>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E69"/>
    <w:rsid w:val="00E6294C"/>
    <w:rsid w:val="00E62C09"/>
    <w:rsid w:val="00E62E2C"/>
    <w:rsid w:val="00E6301D"/>
    <w:rsid w:val="00E631AA"/>
    <w:rsid w:val="00E6329E"/>
    <w:rsid w:val="00E6376C"/>
    <w:rsid w:val="00E63A5A"/>
    <w:rsid w:val="00E63F0B"/>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CDE"/>
    <w:rsid w:val="00E83543"/>
    <w:rsid w:val="00E83760"/>
    <w:rsid w:val="00E83B2A"/>
    <w:rsid w:val="00E83CDD"/>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4B4"/>
    <w:rsid w:val="00EB1676"/>
    <w:rsid w:val="00EB1B32"/>
    <w:rsid w:val="00EB26A3"/>
    <w:rsid w:val="00EB2A01"/>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31D"/>
    <w:rsid w:val="00ED46C4"/>
    <w:rsid w:val="00ED4C99"/>
    <w:rsid w:val="00ED5455"/>
    <w:rsid w:val="00ED568A"/>
    <w:rsid w:val="00ED581C"/>
    <w:rsid w:val="00ED5981"/>
    <w:rsid w:val="00ED5C96"/>
    <w:rsid w:val="00ED62E5"/>
    <w:rsid w:val="00ED64CA"/>
    <w:rsid w:val="00ED6579"/>
    <w:rsid w:val="00ED666D"/>
    <w:rsid w:val="00ED7197"/>
    <w:rsid w:val="00ED71A3"/>
    <w:rsid w:val="00ED7AA9"/>
    <w:rsid w:val="00EE020B"/>
    <w:rsid w:val="00EE0896"/>
    <w:rsid w:val="00EE0E28"/>
    <w:rsid w:val="00EE198E"/>
    <w:rsid w:val="00EE21AD"/>
    <w:rsid w:val="00EE2A20"/>
    <w:rsid w:val="00EE3B58"/>
    <w:rsid w:val="00EE3DDC"/>
    <w:rsid w:val="00EE40CD"/>
    <w:rsid w:val="00EE4275"/>
    <w:rsid w:val="00EE4454"/>
    <w:rsid w:val="00EE53F0"/>
    <w:rsid w:val="00EE5D13"/>
    <w:rsid w:val="00EE5F18"/>
    <w:rsid w:val="00EE64DE"/>
    <w:rsid w:val="00EE669D"/>
    <w:rsid w:val="00EE7E7F"/>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617F"/>
    <w:rsid w:val="00F06747"/>
    <w:rsid w:val="00F0762C"/>
    <w:rsid w:val="00F07EED"/>
    <w:rsid w:val="00F10EBF"/>
    <w:rsid w:val="00F11BD5"/>
    <w:rsid w:val="00F1233C"/>
    <w:rsid w:val="00F12ACC"/>
    <w:rsid w:val="00F12DB6"/>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5859"/>
    <w:rsid w:val="00F26057"/>
    <w:rsid w:val="00F26517"/>
    <w:rsid w:val="00F27090"/>
    <w:rsid w:val="00F275BF"/>
    <w:rsid w:val="00F30BF4"/>
    <w:rsid w:val="00F30E9D"/>
    <w:rsid w:val="00F3296C"/>
    <w:rsid w:val="00F33220"/>
    <w:rsid w:val="00F33882"/>
    <w:rsid w:val="00F33DBE"/>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65BF"/>
    <w:rsid w:val="00F46658"/>
    <w:rsid w:val="00F46705"/>
    <w:rsid w:val="00F46FE0"/>
    <w:rsid w:val="00F4706D"/>
    <w:rsid w:val="00F474B5"/>
    <w:rsid w:val="00F47A01"/>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E82"/>
    <w:rsid w:val="00F6600E"/>
    <w:rsid w:val="00F66208"/>
    <w:rsid w:val="00F662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77D01"/>
    <w:rsid w:val="00F801AD"/>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5A25"/>
    <w:rsid w:val="00F95BC2"/>
    <w:rsid w:val="00F95C1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7EC"/>
    <w:rsid w:val="00FA3984"/>
    <w:rsid w:val="00FA5531"/>
    <w:rsid w:val="00FA59CA"/>
    <w:rsid w:val="00FA6261"/>
    <w:rsid w:val="00FA69BF"/>
    <w:rsid w:val="00FA6E77"/>
    <w:rsid w:val="00FB0949"/>
    <w:rsid w:val="00FB0F60"/>
    <w:rsid w:val="00FB0FB7"/>
    <w:rsid w:val="00FB2D49"/>
    <w:rsid w:val="00FB325E"/>
    <w:rsid w:val="00FB349A"/>
    <w:rsid w:val="00FB361D"/>
    <w:rsid w:val="00FB39DC"/>
    <w:rsid w:val="00FB4071"/>
    <w:rsid w:val="00FB419C"/>
    <w:rsid w:val="00FB4210"/>
    <w:rsid w:val="00FB59EA"/>
    <w:rsid w:val="00FB6006"/>
    <w:rsid w:val="00FB6FDE"/>
    <w:rsid w:val="00FB701C"/>
    <w:rsid w:val="00FB749D"/>
    <w:rsid w:val="00FB77B4"/>
    <w:rsid w:val="00FB7E15"/>
    <w:rsid w:val="00FC0240"/>
    <w:rsid w:val="00FC0729"/>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442"/>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21B"/>
    <w:rsid w:val="00FF6363"/>
    <w:rsid w:val="00FF6B70"/>
    <w:rsid w:val="00FF6D2F"/>
    <w:rsid w:val="3E6F7899"/>
    <w:rsid w:val="5B9605C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0"/>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1"/>
    <w:qFormat/>
    <w:uiPriority w:val="0"/>
    <w:pPr>
      <w:numPr>
        <w:ilvl w:val="2"/>
      </w:numPr>
      <w:spacing w:before="120"/>
      <w:outlineLvl w:val="2"/>
    </w:pPr>
    <w:rPr>
      <w:sz w:val="28"/>
      <w:szCs w:val="28"/>
    </w:rPr>
  </w:style>
  <w:style w:type="paragraph" w:styleId="5">
    <w:name w:val="heading 4"/>
    <w:basedOn w:val="4"/>
    <w:next w:val="1"/>
    <w:link w:val="32"/>
    <w:qFormat/>
    <w:uiPriority w:val="0"/>
    <w:pPr>
      <w:numPr>
        <w:ilvl w:val="3"/>
      </w:numPr>
      <w:outlineLvl w:val="3"/>
    </w:pPr>
    <w:rPr>
      <w:sz w:val="20"/>
      <w:szCs w:val="20"/>
    </w:rPr>
  </w:style>
  <w:style w:type="paragraph" w:styleId="6">
    <w:name w:val="heading 5"/>
    <w:basedOn w:val="5"/>
    <w:next w:val="1"/>
    <w:link w:val="33"/>
    <w:qFormat/>
    <w:uiPriority w:val="0"/>
    <w:pPr>
      <w:numPr>
        <w:ilvl w:val="4"/>
      </w:numPr>
      <w:outlineLvl w:val="4"/>
    </w:pPr>
    <w:rPr>
      <w:sz w:val="22"/>
      <w:szCs w:val="22"/>
    </w:rPr>
  </w:style>
  <w:style w:type="paragraph" w:styleId="7">
    <w:name w:val="heading 6"/>
    <w:basedOn w:val="1"/>
    <w:next w:val="1"/>
    <w:link w:val="34"/>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5"/>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6"/>
    <w:qFormat/>
    <w:uiPriority w:val="0"/>
    <w:pPr>
      <w:numPr>
        <w:ilvl w:val="7"/>
      </w:numPr>
      <w:outlineLvl w:val="7"/>
    </w:pPr>
  </w:style>
  <w:style w:type="paragraph" w:styleId="10">
    <w:name w:val="heading 9"/>
    <w:basedOn w:val="9"/>
    <w:next w:val="1"/>
    <w:link w:val="37"/>
    <w:qFormat/>
    <w:uiPriority w:val="0"/>
    <w:pPr>
      <w:numPr>
        <w:ilvl w:val="8"/>
      </w:numPr>
      <w:outlineLvl w:val="8"/>
    </w:pPr>
  </w:style>
  <w:style w:type="character" w:default="1" w:styleId="22">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9"/>
    <w:semiHidden/>
    <w:unhideWhenUsed/>
    <w:qFormat/>
    <w:uiPriority w:val="99"/>
    <w:rPr>
      <w:b/>
      <w:bCs/>
    </w:rPr>
  </w:style>
  <w:style w:type="paragraph" w:styleId="13">
    <w:name w:val="annotation text"/>
    <w:basedOn w:val="1"/>
    <w:link w:val="48"/>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4"/>
    <w:semiHidden/>
    <w:unhideWhenUsed/>
    <w:qFormat/>
    <w:uiPriority w:val="99"/>
    <w:rPr>
      <w:rFonts w:ascii="宋体"/>
      <w:sz w:val="18"/>
      <w:szCs w:val="18"/>
      <w:lang w:eastAsia="zh-CN"/>
    </w:rPr>
  </w:style>
  <w:style w:type="paragraph" w:styleId="16">
    <w:name w:val="Body Text"/>
    <w:basedOn w:val="1"/>
    <w:link w:val="69"/>
    <w:unhideWhenUsed/>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2"/>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9"/>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1"/>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Strong"/>
    <w:basedOn w:val="22"/>
    <w:qFormat/>
    <w:uiPriority w:val="22"/>
    <w:rPr>
      <w:b/>
      <w:bCs/>
    </w:rPr>
  </w:style>
  <w:style w:type="character" w:styleId="24">
    <w:name w:val="page number"/>
    <w:basedOn w:val="22"/>
    <w:qFormat/>
    <w:uiPriority w:val="0"/>
  </w:style>
  <w:style w:type="character" w:styleId="25">
    <w:name w:val="Hyperlink"/>
    <w:qFormat/>
    <w:uiPriority w:val="99"/>
    <w:rPr>
      <w:color w:val="0000FF"/>
      <w:u w:val="single"/>
    </w:rPr>
  </w:style>
  <w:style w:type="character" w:styleId="26">
    <w:name w:val="annotation reference"/>
    <w:semiHidden/>
    <w:unhideWhenUsed/>
    <w:qFormat/>
    <w:uiPriority w:val="99"/>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Heading 1 Char"/>
    <w:link w:val="2"/>
    <w:qFormat/>
    <w:uiPriority w:val="0"/>
    <w:rPr>
      <w:rFonts w:ascii="Arial" w:hAnsi="Arial"/>
      <w:sz w:val="36"/>
      <w:szCs w:val="36"/>
      <w:lang w:val="en-GB"/>
    </w:rPr>
  </w:style>
  <w:style w:type="character" w:customStyle="1" w:styleId="30">
    <w:name w:val="Heading 2 Char1"/>
    <w:link w:val="3"/>
    <w:qFormat/>
    <w:uiPriority w:val="0"/>
    <w:rPr>
      <w:rFonts w:ascii="Arial" w:hAnsi="Arial"/>
      <w:sz w:val="32"/>
      <w:szCs w:val="32"/>
      <w:lang w:val="en-GB" w:eastAsia="zh-CN"/>
    </w:rPr>
  </w:style>
  <w:style w:type="character" w:customStyle="1" w:styleId="31">
    <w:name w:val="Heading 3 Char"/>
    <w:link w:val="4"/>
    <w:qFormat/>
    <w:uiPriority w:val="0"/>
    <w:rPr>
      <w:rFonts w:ascii="Arial" w:hAnsi="Arial"/>
      <w:sz w:val="28"/>
      <w:szCs w:val="28"/>
      <w:lang w:val="en-GB" w:eastAsia="zh-CN"/>
    </w:rPr>
  </w:style>
  <w:style w:type="character" w:customStyle="1" w:styleId="32">
    <w:name w:val="Heading 4 Char"/>
    <w:link w:val="5"/>
    <w:qFormat/>
    <w:uiPriority w:val="0"/>
    <w:rPr>
      <w:rFonts w:ascii="Arial" w:hAnsi="Arial"/>
      <w:lang w:val="en-GB" w:eastAsia="zh-CN"/>
    </w:rPr>
  </w:style>
  <w:style w:type="character" w:customStyle="1" w:styleId="33">
    <w:name w:val="Heading 5 Char"/>
    <w:link w:val="6"/>
    <w:qFormat/>
    <w:uiPriority w:val="0"/>
    <w:rPr>
      <w:rFonts w:ascii="Arial" w:hAnsi="Arial"/>
      <w:sz w:val="22"/>
      <w:szCs w:val="22"/>
      <w:lang w:val="en-GB" w:eastAsia="zh-CN"/>
    </w:rPr>
  </w:style>
  <w:style w:type="character" w:customStyle="1" w:styleId="34">
    <w:name w:val="Heading 6 Char"/>
    <w:link w:val="7"/>
    <w:qFormat/>
    <w:uiPriority w:val="0"/>
    <w:rPr>
      <w:rFonts w:ascii="Arial" w:hAnsi="Arial"/>
      <w:sz w:val="22"/>
      <w:lang w:val="en-GB" w:eastAsia="zh-CN"/>
    </w:rPr>
  </w:style>
  <w:style w:type="character" w:customStyle="1" w:styleId="35">
    <w:name w:val="Heading 7 Char"/>
    <w:link w:val="8"/>
    <w:qFormat/>
    <w:uiPriority w:val="0"/>
    <w:rPr>
      <w:rFonts w:ascii="Arial" w:hAnsi="Arial"/>
      <w:sz w:val="22"/>
      <w:lang w:val="en-GB" w:eastAsia="zh-CN"/>
    </w:rPr>
  </w:style>
  <w:style w:type="character" w:customStyle="1" w:styleId="36">
    <w:name w:val="Heading 8 Char"/>
    <w:link w:val="9"/>
    <w:qFormat/>
    <w:uiPriority w:val="0"/>
    <w:rPr>
      <w:rFonts w:ascii="Arial" w:hAnsi="Arial"/>
      <w:sz w:val="22"/>
      <w:lang w:val="en-GB" w:eastAsia="zh-CN"/>
    </w:rPr>
  </w:style>
  <w:style w:type="character" w:customStyle="1" w:styleId="37">
    <w:name w:val="Heading 9 Char"/>
    <w:link w:val="10"/>
    <w:qFormat/>
    <w:uiPriority w:val="0"/>
    <w:rPr>
      <w:rFonts w:ascii="Arial" w:hAnsi="Arial"/>
      <w:sz w:val="22"/>
      <w:lang w:val="en-GB" w:eastAsia="zh-CN"/>
    </w:rPr>
  </w:style>
  <w:style w:type="paragraph" w:customStyle="1" w:styleId="38">
    <w:name w:val="3GPP_Header"/>
    <w:basedOn w:val="1"/>
    <w:link w:val="40"/>
    <w:qFormat/>
    <w:uiPriority w:val="0"/>
    <w:pPr>
      <w:tabs>
        <w:tab w:val="left" w:pos="1701"/>
        <w:tab w:val="right" w:pos="9639"/>
      </w:tabs>
      <w:spacing w:after="240"/>
    </w:pPr>
    <w:rPr>
      <w:b/>
      <w:sz w:val="20"/>
      <w:lang w:eastAsia="zh-CN"/>
    </w:rPr>
  </w:style>
  <w:style w:type="character" w:customStyle="1" w:styleId="39">
    <w:name w:val="Footer Char"/>
    <w:link w:val="19"/>
    <w:qFormat/>
    <w:uiPriority w:val="0"/>
    <w:rPr>
      <w:rFonts w:ascii="Arial" w:hAnsi="Arial" w:eastAsia="宋体" w:cs="Arial"/>
      <w:b/>
      <w:bCs/>
      <w:i/>
      <w:iCs/>
      <w:kern w:val="0"/>
      <w:sz w:val="18"/>
      <w:szCs w:val="18"/>
    </w:rPr>
  </w:style>
  <w:style w:type="character" w:customStyle="1" w:styleId="40">
    <w:name w:val="3GPP_Header Char"/>
    <w:link w:val="38"/>
    <w:qFormat/>
    <w:uiPriority w:val="0"/>
    <w:rPr>
      <w:rFonts w:ascii="Times New Roman" w:hAnsi="Times New Roman" w:eastAsia="宋体" w:cs="Times New Roman"/>
      <w:b/>
      <w:kern w:val="0"/>
      <w:szCs w:val="20"/>
      <w:lang w:val="en-GB"/>
    </w:rPr>
  </w:style>
  <w:style w:type="character" w:customStyle="1" w:styleId="41">
    <w:name w:val="Header Char"/>
    <w:link w:val="20"/>
    <w:qFormat/>
    <w:uiPriority w:val="99"/>
    <w:rPr>
      <w:rFonts w:ascii="Times New Roman" w:hAnsi="Times New Roman" w:eastAsia="宋体" w:cs="Times New Roman"/>
      <w:kern w:val="0"/>
      <w:sz w:val="18"/>
      <w:szCs w:val="18"/>
      <w:lang w:val="en-GB"/>
    </w:rPr>
  </w:style>
  <w:style w:type="character" w:customStyle="1" w:styleId="42">
    <w:name w:val="Balloon Text Char"/>
    <w:link w:val="18"/>
    <w:semiHidden/>
    <w:qFormat/>
    <w:uiPriority w:val="99"/>
    <w:rPr>
      <w:rFonts w:ascii="Lucida Grande" w:hAnsi="Lucida Grande" w:eastAsia="宋体" w:cs="Lucida Grande"/>
      <w:kern w:val="0"/>
      <w:sz w:val="18"/>
      <w:szCs w:val="18"/>
      <w:lang w:val="en-GB"/>
    </w:rPr>
  </w:style>
  <w:style w:type="paragraph" w:customStyle="1" w:styleId="43">
    <w:name w:val="中等深浅网格 1 - 强调文字颜色 21"/>
    <w:basedOn w:val="1"/>
    <w:qFormat/>
    <w:uiPriority w:val="34"/>
    <w:pPr>
      <w:ind w:firstLine="420" w:firstLineChars="200"/>
    </w:pPr>
  </w:style>
  <w:style w:type="character" w:customStyle="1" w:styleId="44">
    <w:name w:val="Document Map Char"/>
    <w:link w:val="15"/>
    <w:semiHidden/>
    <w:qFormat/>
    <w:uiPriority w:val="99"/>
    <w:rPr>
      <w:rFonts w:ascii="宋体" w:hAnsi="Times New Roman" w:eastAsia="宋体" w:cs="Times New Roman"/>
      <w:kern w:val="0"/>
      <w:sz w:val="18"/>
      <w:szCs w:val="18"/>
      <w:lang w:val="en-GB"/>
    </w:rPr>
  </w:style>
  <w:style w:type="paragraph" w:customStyle="1" w:styleId="45">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6">
    <w:name w:val="Doc-text2 Char"/>
    <w:link w:val="45"/>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Comment Text Char"/>
    <w:link w:val="13"/>
    <w:semiHidden/>
    <w:qFormat/>
    <w:uiPriority w:val="99"/>
    <w:rPr>
      <w:rFonts w:ascii="Times New Roman" w:hAnsi="Times New Roman"/>
      <w:sz w:val="22"/>
      <w:lang w:val="en-GB"/>
    </w:rPr>
  </w:style>
  <w:style w:type="character" w:customStyle="1" w:styleId="49">
    <w:name w:val="Comment Subject Char"/>
    <w:link w:val="12"/>
    <w:semiHidden/>
    <w:qFormat/>
    <w:uiPriority w:val="99"/>
    <w:rPr>
      <w:rFonts w:ascii="Times New Roman" w:hAnsi="Times New Roman"/>
      <w:b/>
      <w:bCs/>
      <w:sz w:val="22"/>
      <w:lang w:val="en-GB"/>
    </w:rPr>
  </w:style>
  <w:style w:type="table" w:customStyle="1" w:styleId="50">
    <w:name w:val="列出段落1"/>
    <w:basedOn w:val="27"/>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paragraph" w:customStyle="1" w:styleId="56">
    <w:name w:val="Doc-title"/>
    <w:basedOn w:val="1"/>
    <w:next w:val="45"/>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7">
    <w:name w:val="Doc-title Char"/>
    <w:link w:val="56"/>
    <w:qFormat/>
    <w:uiPriority w:val="99"/>
    <w:rPr>
      <w:rFonts w:ascii="Arial" w:hAnsi="Arial" w:eastAsia="MS Mincho"/>
      <w:szCs w:val="24"/>
      <w:lang w:val="en-GB" w:eastAsia="en-GB"/>
    </w:rPr>
  </w:style>
  <w:style w:type="table" w:customStyle="1" w:styleId="58">
    <w:name w:val="中等深浅网格 3 - 强调文字颜色 11"/>
    <w:basedOn w:val="27"/>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7"/>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21"/>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7"/>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1"/>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locked/>
    <w:uiPriority w:val="0"/>
    <w:rPr>
      <w:rFonts w:ascii="Arial" w:hAnsi="Arial" w:cs="Arial"/>
      <w:lang w:val="en-GB" w:eastAsia="en-US"/>
    </w:rPr>
  </w:style>
  <w:style w:type="paragraph" w:customStyle="1" w:styleId="68">
    <w:name w:val="CR Cover Page"/>
    <w:link w:val="67"/>
    <w:uiPriority w:val="0"/>
    <w:pPr>
      <w:spacing w:after="120"/>
    </w:pPr>
    <w:rPr>
      <w:rFonts w:ascii="Arial" w:hAnsi="Arial" w:eastAsia="宋体" w:cs="Arial"/>
      <w:lang w:val="en-GB" w:eastAsia="en-US" w:bidi="ar-SA"/>
    </w:rPr>
  </w:style>
  <w:style w:type="character" w:customStyle="1" w:styleId="69">
    <w:name w:val="Body Text Char"/>
    <w:link w:val="16"/>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rPr>
      <w:rFonts w:ascii="Calibri" w:hAnsi="Calibri" w:eastAsia="宋体" w:cs="Times New Roman"/>
      <w:sz w:val="22"/>
      <w:szCs w:val="22"/>
      <w:lang w:val="en-US" w:eastAsia="zh-CN" w:bidi="ar-SA"/>
    </w:rPr>
  </w:style>
  <w:style w:type="paragraph" w:customStyle="1" w:styleId="74">
    <w:name w:val="MTDisplayEquation"/>
    <w:basedOn w:val="1"/>
    <w:next w:val="1"/>
    <w:link w:val="75"/>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2"/>
    <w:link w:val="74"/>
    <w:uiPriority w:val="0"/>
    <w:rPr>
      <w:rFonts w:ascii="Times New Roman" w:hAnsi="Times New Roman"/>
      <w:sz w:val="22"/>
      <w:lang w:val="en-GB"/>
    </w:rPr>
  </w:style>
  <w:style w:type="paragraph" w:customStyle="1" w:styleId="76">
    <w:name w:val="B4"/>
    <w:basedOn w:val="1"/>
    <w:link w:val="77"/>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uiPriority w:val="0"/>
    <w:rPr>
      <w:rFonts w:ascii="Times New Roman" w:hAnsi="Times New Roman" w:eastAsia="Malgun Gothic"/>
      <w:lang w:val="en-GB" w:eastAsia="en-US"/>
    </w:rPr>
  </w:style>
  <w:style w:type="paragraph" w:customStyle="1" w:styleId="78">
    <w:name w:val="EX"/>
    <w:basedOn w:val="1"/>
    <w:link w:val="79"/>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9">
    <w:name w:val="EX Char"/>
    <w:link w:val="78"/>
    <w:uiPriority w:val="0"/>
    <w:rPr>
      <w:rFonts w:ascii="Times New Roman" w:hAnsi="Times New Roman"/>
      <w:lang w:val="en-GB" w:eastAsia="zh-CN"/>
    </w:rPr>
  </w:style>
  <w:style w:type="paragraph" w:customStyle="1" w:styleId="80">
    <w:name w:val="Agreement"/>
    <w:basedOn w:val="1"/>
    <w:next w:val="45"/>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uiPriority w:val="0"/>
    <w:rPr>
      <w:rFonts w:ascii="Arial" w:hAnsi="Arial" w:eastAsia="Malgun Gothic"/>
      <w:b/>
      <w:lang w:val="en-GB" w:eastAsia="en-US"/>
    </w:rPr>
  </w:style>
  <w:style w:type="paragraph" w:customStyle="1" w:styleId="8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TAH"/>
    <w:basedOn w:val="51"/>
    <w:link w:val="92"/>
    <w:qFormat/>
    <w:uiPriority w:val="0"/>
    <w:rPr>
      <w:rFonts w:eastAsia="Times New Roman"/>
      <w:b/>
    </w:rPr>
  </w:style>
  <w:style w:type="character" w:customStyle="1" w:styleId="87">
    <w:name w:val="List Paragraph Char"/>
    <w:link w:val="72"/>
    <w:qFormat/>
    <w:uiPriority w:val="34"/>
    <w:rPr>
      <w:rFonts w:ascii="Times New Roman" w:hAnsi="Times New Roman" w:eastAsia="MS Gothic"/>
      <w:sz w:val="24"/>
      <w:szCs w:val="24"/>
      <w:lang w:val="en-GB" w:eastAsia="en-US"/>
    </w:rPr>
  </w:style>
  <w:style w:type="paragraph" w:customStyle="1" w:styleId="88">
    <w:name w:val="Editor's Note"/>
    <w:basedOn w:val="5"/>
    <w:link w:val="91"/>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qFormat/>
    <w:uiPriority w:val="0"/>
    <w:pPr>
      <w:ind w:left="198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3AD9B-7EB3-4171-976D-0C8B2727EFD1}">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882</Words>
  <Characters>5031</Characters>
  <Lines>41</Lines>
  <Paragraphs>11</Paragraphs>
  <TotalTime>1656</TotalTime>
  <ScaleCrop>false</ScaleCrop>
  <LinksUpToDate>false</LinksUpToDate>
  <CharactersWithSpaces>5902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2020-04-10T05:20:09Z</dcterms:modified>
  <cp:revision>3729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